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75C" w:rsidRDefault="00B32972">
      <w:pPr>
        <w:pStyle w:val="ae"/>
        <w:spacing w:afterLines="50" w:after="120"/>
        <w:textAlignment w:val="center"/>
        <w:rPr>
          <w:rFonts w:cs="Arial"/>
          <w:bCs/>
          <w:sz w:val="24"/>
          <w:lang w:eastAsia="zh-CN"/>
        </w:rPr>
      </w:pPr>
      <w:bookmarkStart w:id="0" w:name="OLE_LINK34"/>
      <w:bookmarkStart w:id="1" w:name="OLE_LINK33"/>
      <w:bookmarkStart w:id="2" w:name="OLE_LINK13"/>
      <w:bookmarkStart w:id="3" w:name="OLE_LINK12"/>
      <w:r>
        <w:rPr>
          <w:rFonts w:ascii="CG Times (WN)" w:eastAsia="宋体" w:hAnsi="CG Times (WN)"/>
          <w:sz w:val="24"/>
        </w:rPr>
        <w:t>3GPP TSG-RAN WG2 Meeting #1</w:t>
      </w:r>
      <w:r>
        <w:rPr>
          <w:rFonts w:ascii="CG Times (WN)" w:eastAsia="宋体" w:hAnsi="CG Times (WN)" w:hint="eastAsia"/>
          <w:sz w:val="24"/>
          <w:lang w:eastAsia="zh-CN"/>
        </w:rPr>
        <w:t>14</w:t>
      </w:r>
      <w:r>
        <w:rPr>
          <w:rFonts w:ascii="CG Times (WN)" w:eastAsia="宋体" w:hAnsi="CG Times (WN)"/>
          <w:sz w:val="24"/>
          <w:lang w:eastAsia="zh-CN"/>
        </w:rPr>
        <w:t xml:space="preserve"> </w:t>
      </w:r>
      <w:r>
        <w:rPr>
          <w:rFonts w:ascii="CG Times (WN)" w:eastAsia="宋体" w:hAnsi="CG Times (WN)" w:hint="eastAsia"/>
          <w:sz w:val="24"/>
          <w:lang w:eastAsia="zh-CN"/>
        </w:rPr>
        <w:t>E-meeting</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hint="eastAsia"/>
          <w:bCs/>
          <w:sz w:val="24"/>
          <w:lang w:eastAsia="zh-CN"/>
        </w:rPr>
        <w:t xml:space="preserve"> </w:t>
      </w:r>
      <w:r>
        <w:rPr>
          <w:rFonts w:cs="Arial"/>
          <w:bCs/>
          <w:sz w:val="24"/>
          <w:lang w:eastAsia="zh-CN"/>
        </w:rPr>
        <w:t xml:space="preserve">             </w:t>
      </w:r>
      <w:r>
        <w:rPr>
          <w:rFonts w:cs="Arial"/>
          <w:bCs/>
          <w:i/>
          <w:sz w:val="24"/>
          <w:lang w:eastAsia="zh-CN"/>
        </w:rPr>
        <w:t>R2-210</w:t>
      </w:r>
      <w:r>
        <w:rPr>
          <w:rFonts w:cs="Arial" w:hint="eastAsia"/>
          <w:bCs/>
          <w:i/>
          <w:sz w:val="24"/>
          <w:lang w:eastAsia="zh-CN"/>
        </w:rPr>
        <w:t>5312</w:t>
      </w:r>
    </w:p>
    <w:p w:rsidR="004E475C" w:rsidRDefault="00B32972">
      <w:pPr>
        <w:tabs>
          <w:tab w:val="center" w:pos="4153"/>
          <w:tab w:val="right" w:pos="8306"/>
        </w:tabs>
        <w:spacing w:after="0"/>
        <w:textAlignment w:val="center"/>
        <w:rPr>
          <w:rFonts w:ascii="CG Times (WN)" w:eastAsia="宋体" w:hAnsi="CG Times (WN)"/>
          <w:b/>
          <w:sz w:val="24"/>
          <w:szCs w:val="24"/>
          <w:lang w:eastAsia="en-US"/>
        </w:rPr>
      </w:pPr>
      <w:r>
        <w:rPr>
          <w:rFonts w:ascii="CG Times (WN)" w:eastAsia="宋体" w:hAnsi="CG Times (WN)" w:hint="eastAsia"/>
          <w:b/>
          <w:sz w:val="24"/>
          <w:szCs w:val="24"/>
        </w:rPr>
        <w:t>Online</w:t>
      </w:r>
      <w:r>
        <w:rPr>
          <w:rFonts w:ascii="CG Times (WN)" w:eastAsia="宋体" w:hAnsi="CG Times (WN)"/>
          <w:b/>
          <w:sz w:val="24"/>
          <w:szCs w:val="24"/>
        </w:rPr>
        <w:t>,</w:t>
      </w:r>
      <w:r>
        <w:rPr>
          <w:rFonts w:ascii="CG Times (WN)" w:eastAsia="宋体" w:hAnsi="CG Times (WN)" w:hint="eastAsia"/>
          <w:b/>
          <w:sz w:val="24"/>
          <w:szCs w:val="24"/>
        </w:rPr>
        <w:t xml:space="preserve"> </w:t>
      </w:r>
      <w:r>
        <w:rPr>
          <w:rFonts w:ascii="Arial" w:eastAsia="宋体" w:hAnsi="Arial" w:cs="Arial" w:hint="eastAsia"/>
          <w:b/>
          <w:bCs/>
          <w:sz w:val="24"/>
          <w:szCs w:val="24"/>
        </w:rPr>
        <w:t xml:space="preserve">19 May </w:t>
      </w:r>
      <w:r>
        <w:rPr>
          <w:rFonts w:ascii="Arial" w:hAnsi="Arial" w:cs="Arial"/>
          <w:b/>
          <w:bCs/>
          <w:color w:val="000000"/>
          <w:sz w:val="24"/>
          <w:szCs w:val="24"/>
        </w:rPr>
        <w:t>–</w:t>
      </w:r>
      <w:r>
        <w:rPr>
          <w:rFonts w:ascii="Arial" w:eastAsia="宋体" w:hAnsi="Arial" w:cs="Arial" w:hint="eastAsia"/>
          <w:b/>
          <w:bCs/>
          <w:sz w:val="24"/>
          <w:szCs w:val="24"/>
        </w:rPr>
        <w:t xml:space="preserve"> 27 May</w:t>
      </w:r>
      <w:r>
        <w:rPr>
          <w:rFonts w:ascii="CG Times (WN)" w:hAnsi="CG Times (WN)"/>
          <w:b/>
          <w:sz w:val="24"/>
          <w:szCs w:val="24"/>
          <w:lang w:eastAsia="en-US"/>
        </w:rPr>
        <w:t>,</w:t>
      </w:r>
      <w:r>
        <w:rPr>
          <w:rFonts w:ascii="CG Times (WN)" w:eastAsia="宋体" w:hAnsi="CG Times (WN)" w:hint="eastAsia"/>
          <w:b/>
          <w:sz w:val="24"/>
          <w:szCs w:val="24"/>
        </w:rPr>
        <w:t xml:space="preserve"> 2021</w:t>
      </w:r>
    </w:p>
    <w:p w:rsidR="004E475C" w:rsidRDefault="00B32972">
      <w:pPr>
        <w:pStyle w:val="ae"/>
        <w:tabs>
          <w:tab w:val="clear" w:pos="4536"/>
        </w:tabs>
        <w:spacing w:beforeLines="50" w:before="120" w:afterLines="50" w:after="120"/>
        <w:textAlignment w:val="center"/>
        <w:rPr>
          <w:sz w:val="24"/>
        </w:rPr>
      </w:pPr>
      <w:r>
        <w:rPr>
          <w:sz w:val="24"/>
        </w:rPr>
        <w:t>Source:</w:t>
      </w:r>
      <w:r>
        <w:rPr>
          <w:rFonts w:eastAsia="宋体" w:hint="eastAsia"/>
          <w:sz w:val="24"/>
          <w:lang w:eastAsia="zh-CN"/>
        </w:rPr>
        <w:t xml:space="preserve">      </w:t>
      </w:r>
      <w:r>
        <w:rPr>
          <w:rFonts w:eastAsia="宋体"/>
          <w:sz w:val="24"/>
          <w:lang w:eastAsia="zh-CN"/>
        </w:rPr>
        <w:t xml:space="preserve">    ZTE Corporation, Sanechips, China Southern Power Grid</w:t>
      </w:r>
      <w:r>
        <w:rPr>
          <w:rFonts w:eastAsia="宋体" w:hint="eastAsia"/>
          <w:sz w:val="24"/>
          <w:lang w:eastAsia="zh-CN"/>
        </w:rPr>
        <w:t xml:space="preserve"> Co., Ltd</w:t>
      </w:r>
    </w:p>
    <w:p w:rsidR="004E475C" w:rsidRDefault="00B32972">
      <w:pPr>
        <w:pStyle w:val="ae"/>
        <w:tabs>
          <w:tab w:val="clear" w:pos="4536"/>
        </w:tabs>
        <w:spacing w:beforeLines="50" w:before="120" w:afterLines="50" w:after="120"/>
        <w:textAlignment w:val="center"/>
        <w:rPr>
          <w:rFonts w:eastAsia="宋体"/>
          <w:sz w:val="24"/>
          <w:lang w:eastAsia="zh-CN"/>
        </w:rPr>
      </w:pPr>
      <w:r>
        <w:rPr>
          <w:sz w:val="24"/>
        </w:rPr>
        <w:t>Title:</w:t>
      </w:r>
      <w:r>
        <w:rPr>
          <w:rFonts w:hint="eastAsia"/>
          <w:sz w:val="24"/>
        </w:rPr>
        <w:t xml:space="preserve">  </w:t>
      </w:r>
      <w:bookmarkStart w:id="4" w:name="OLE_LINK19"/>
      <w:r>
        <w:rPr>
          <w:rFonts w:eastAsia="宋体" w:hint="eastAsia"/>
          <w:sz w:val="24"/>
          <w:lang w:eastAsia="zh-CN"/>
        </w:rPr>
        <w:t xml:space="preserve">   </w:t>
      </w:r>
      <w:bookmarkEnd w:id="4"/>
      <w:r>
        <w:rPr>
          <w:rFonts w:eastAsia="宋体"/>
          <w:sz w:val="24"/>
          <w:lang w:eastAsia="zh-CN"/>
        </w:rPr>
        <w:t xml:space="preserve">        </w:t>
      </w:r>
      <w:r>
        <w:rPr>
          <w:rFonts w:eastAsia="宋体" w:hint="eastAsia"/>
          <w:sz w:val="24"/>
          <w:lang w:eastAsia="zh-CN"/>
        </w:rPr>
        <w:t>Further</w:t>
      </w:r>
      <w:r>
        <w:rPr>
          <w:rFonts w:eastAsia="宋体"/>
          <w:sz w:val="24"/>
          <w:lang w:eastAsia="zh-CN"/>
        </w:rPr>
        <w:t xml:space="preserve"> </w:t>
      </w:r>
      <w:r>
        <w:rPr>
          <w:rFonts w:eastAsia="宋体" w:hint="eastAsia"/>
          <w:sz w:val="24"/>
          <w:lang w:eastAsia="zh-CN"/>
        </w:rPr>
        <w:t>discussion</w:t>
      </w:r>
      <w:r>
        <w:rPr>
          <w:rFonts w:eastAsia="宋体"/>
          <w:sz w:val="24"/>
          <w:lang w:eastAsia="zh-CN"/>
        </w:rPr>
        <w:t xml:space="preserve"> </w:t>
      </w:r>
      <w:r>
        <w:rPr>
          <w:rFonts w:eastAsia="宋体" w:hint="eastAsia"/>
          <w:sz w:val="24"/>
          <w:lang w:eastAsia="zh-CN"/>
        </w:rPr>
        <w:t>on</w:t>
      </w:r>
      <w:r>
        <w:rPr>
          <w:rFonts w:eastAsia="宋体"/>
          <w:sz w:val="24"/>
          <w:lang w:eastAsia="zh-CN"/>
        </w:rPr>
        <w:t xml:space="preserve"> </w:t>
      </w:r>
      <w:r>
        <w:rPr>
          <w:rFonts w:eastAsia="宋体" w:hint="eastAsia"/>
          <w:sz w:val="24"/>
          <w:lang w:eastAsia="zh-CN"/>
        </w:rPr>
        <w:t>enhanced</w:t>
      </w:r>
      <w:r>
        <w:rPr>
          <w:rFonts w:eastAsia="宋体"/>
          <w:sz w:val="24"/>
          <w:lang w:eastAsia="zh-CN"/>
        </w:rPr>
        <w:t xml:space="preserve"> QoS  </w:t>
      </w:r>
    </w:p>
    <w:p w:rsidR="004E475C" w:rsidRDefault="00B32972">
      <w:pPr>
        <w:pStyle w:val="ae"/>
        <w:tabs>
          <w:tab w:val="clear" w:pos="4536"/>
        </w:tabs>
        <w:spacing w:beforeLines="50" w:before="120" w:afterLines="50" w:after="120"/>
        <w:textAlignment w:val="center"/>
        <w:rPr>
          <w:rFonts w:eastAsia="宋体"/>
          <w:sz w:val="24"/>
          <w:lang w:eastAsia="zh-CN"/>
        </w:rPr>
      </w:pPr>
      <w:r>
        <w:rPr>
          <w:sz w:val="24"/>
        </w:rPr>
        <w:t xml:space="preserve">Agenda </w:t>
      </w:r>
      <w:r>
        <w:rPr>
          <w:sz w:val="24"/>
        </w:rPr>
        <w:t>item:</w:t>
      </w:r>
      <w:r>
        <w:rPr>
          <w:rFonts w:hint="eastAsia"/>
          <w:sz w:val="24"/>
        </w:rPr>
        <w:t xml:space="preserve">    </w:t>
      </w:r>
      <w:r>
        <w:rPr>
          <w:sz w:val="24"/>
        </w:rPr>
        <w:t xml:space="preserve"> 8.5.4</w:t>
      </w:r>
    </w:p>
    <w:p w:rsidR="004E475C" w:rsidRDefault="00B32972">
      <w:pPr>
        <w:pStyle w:val="ae"/>
        <w:tabs>
          <w:tab w:val="clear" w:pos="4536"/>
        </w:tabs>
        <w:spacing w:beforeLines="50" w:before="120" w:afterLines="50" w:after="120"/>
        <w:textAlignment w:val="center"/>
        <w:rPr>
          <w:rFonts w:eastAsia="宋体"/>
          <w:sz w:val="24"/>
          <w:lang w:eastAsia="zh-CN"/>
        </w:rPr>
      </w:pPr>
      <w:r>
        <w:rPr>
          <w:sz w:val="24"/>
        </w:rPr>
        <w:t xml:space="preserve">Document for:  </w:t>
      </w:r>
      <w:r>
        <w:rPr>
          <w:rFonts w:hint="eastAsia"/>
          <w:sz w:val="24"/>
        </w:rPr>
        <w:t xml:space="preserve">  </w:t>
      </w:r>
      <w:r>
        <w:rPr>
          <w:sz w:val="24"/>
        </w:rPr>
        <w:t>Discussion and Decision</w:t>
      </w:r>
    </w:p>
    <w:bookmarkEnd w:id="0"/>
    <w:bookmarkEnd w:id="1"/>
    <w:p w:rsidR="004E475C" w:rsidRDefault="004E475C">
      <w:pPr>
        <w:pBdr>
          <w:bottom w:val="single" w:sz="4" w:space="1" w:color="auto"/>
        </w:pBdr>
        <w:tabs>
          <w:tab w:val="left" w:pos="2552"/>
        </w:tabs>
        <w:spacing w:after="0" w:line="60" w:lineRule="exact"/>
        <w:textAlignment w:val="center"/>
        <w:rPr>
          <w:rFonts w:eastAsia="宋体"/>
          <w:sz w:val="24"/>
        </w:rPr>
      </w:pPr>
    </w:p>
    <w:p w:rsidR="004E475C" w:rsidRDefault="00B32972">
      <w:pPr>
        <w:pStyle w:val="1"/>
        <w:spacing w:before="120" w:after="120" w:line="360" w:lineRule="auto"/>
        <w:ind w:left="431" w:hanging="431"/>
        <w:textAlignment w:val="center"/>
        <w:rPr>
          <w:lang w:val="en-US"/>
        </w:rPr>
      </w:pPr>
      <w:r>
        <w:rPr>
          <w:lang w:val="en-US"/>
        </w:rPr>
        <w:t>Introduction</w:t>
      </w:r>
    </w:p>
    <w:p w:rsidR="004E475C" w:rsidRDefault="00B32972">
      <w:pPr>
        <w:pStyle w:val="CRCoverPage"/>
        <w:spacing w:beforeLines="50" w:before="120" w:afterLines="50"/>
        <w:jc w:val="both"/>
        <w:textAlignment w:val="center"/>
        <w:rPr>
          <w:rFonts w:ascii="Times New Roman" w:hAnsi="Times New Roman"/>
          <w:lang w:eastAsia="zh-CN"/>
        </w:rPr>
      </w:pPr>
      <w:r>
        <w:rPr>
          <w:rFonts w:ascii="Times New Roman" w:hAnsi="Times New Roman"/>
          <w:lang w:eastAsia="zh-CN"/>
        </w:rPr>
        <w:t xml:space="preserve">The </w:t>
      </w:r>
      <w:r>
        <w:rPr>
          <w:rFonts w:ascii="Times New Roman" w:hAnsi="Times New Roman"/>
          <w:lang w:val="en-US" w:eastAsia="zh-CN"/>
        </w:rPr>
        <w:t>new WID</w:t>
      </w:r>
      <w:r>
        <w:rPr>
          <w:rFonts w:ascii="Times New Roman" w:hAnsi="Times New Roman"/>
          <w:lang w:eastAsia="zh-CN"/>
        </w:rPr>
        <w:t xml:space="preserve"> of NR Industrial Internet of Things (IoT</w:t>
      </w:r>
      <w:r>
        <w:rPr>
          <w:rFonts w:ascii="Times New Roman" w:hAnsi="Times New Roman"/>
          <w:lang w:val="en-US" w:eastAsia="zh-CN"/>
        </w:rPr>
        <w:t>)</w:t>
      </w:r>
      <w:r>
        <w:rPr>
          <w:rFonts w:ascii="Times New Roman" w:hAnsi="Times New Roman" w:hint="eastAsia"/>
          <w:lang w:val="en-US" w:eastAsia="zh-CN"/>
        </w:rPr>
        <w:t xml:space="preserve"> and URLLC support</w:t>
      </w:r>
      <w:r>
        <w:rPr>
          <w:rFonts w:ascii="Times New Roman" w:hAnsi="Times New Roman"/>
          <w:lang w:eastAsia="zh-CN"/>
        </w:rPr>
        <w:t xml:space="preserve"> w</w:t>
      </w:r>
      <w:r>
        <w:rPr>
          <w:rFonts w:ascii="Times New Roman" w:hAnsi="Times New Roman" w:hint="eastAsia"/>
          <w:lang w:val="en-US" w:eastAsia="zh-CN"/>
        </w:rPr>
        <w:t>a</w:t>
      </w:r>
      <w:r>
        <w:rPr>
          <w:rFonts w:ascii="Times New Roman" w:hAnsi="Times New Roman"/>
          <w:lang w:val="en-US" w:eastAsia="zh-CN"/>
        </w:rPr>
        <w:t>s</w:t>
      </w:r>
      <w:r>
        <w:rPr>
          <w:rFonts w:ascii="Times New Roman" w:hAnsi="Times New Roman"/>
          <w:lang w:eastAsia="zh-CN"/>
        </w:rPr>
        <w:t xml:space="preserve"> approved in RAN#</w:t>
      </w:r>
      <w:r>
        <w:rPr>
          <w:rFonts w:ascii="Times New Roman" w:hAnsi="Times New Roman"/>
          <w:lang w:val="en-US" w:eastAsia="zh-CN"/>
        </w:rPr>
        <w:t>8</w:t>
      </w:r>
      <w:r>
        <w:rPr>
          <w:rFonts w:ascii="Times New Roman" w:hAnsi="Times New Roman" w:hint="eastAsia"/>
          <w:lang w:val="en-US" w:eastAsia="zh-CN"/>
        </w:rPr>
        <w:t>6</w:t>
      </w:r>
      <w:r>
        <w:rPr>
          <w:rFonts w:ascii="Times New Roman" w:hAnsi="Times New Roman"/>
          <w:lang w:val="en-US" w:eastAsia="zh-CN"/>
        </w:rPr>
        <w:t xml:space="preserve"> and revised in RAN#88e </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w:t>
      </w:r>
      <w:r>
        <w:rPr>
          <w:rFonts w:ascii="Times New Roman" w:hAnsi="Times New Roman"/>
          <w:lang w:val="en-US" w:eastAsia="zh-CN"/>
        </w:rPr>
        <w:t xml:space="preserve">. In which, the following </w:t>
      </w:r>
      <w:r>
        <w:rPr>
          <w:rFonts w:ascii="Times New Roman" w:hAnsi="Times New Roman"/>
          <w:lang w:eastAsia="zh-CN"/>
        </w:rPr>
        <w:t xml:space="preserve">objective </w:t>
      </w:r>
      <w:r>
        <w:rPr>
          <w:rFonts w:ascii="Times New Roman" w:hAnsi="Times New Roman"/>
          <w:lang w:val="en-US" w:eastAsia="zh-CN"/>
        </w:rPr>
        <w:t>is included</w:t>
      </w:r>
      <w:r>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4E475C">
        <w:tc>
          <w:tcPr>
            <w:tcW w:w="10065" w:type="dxa"/>
          </w:tcPr>
          <w:p w:rsidR="004E475C" w:rsidRDefault="00B32972">
            <w:pPr>
              <w:spacing w:after="0"/>
              <w:ind w:left="360"/>
              <w:jc w:val="both"/>
              <w:textAlignment w:val="center"/>
              <w:rPr>
                <w:rFonts w:eastAsia="宋体"/>
                <w:bCs/>
                <w:i/>
                <w:sz w:val="20"/>
                <w:szCs w:val="20"/>
              </w:rPr>
            </w:pPr>
            <w:r>
              <w:rPr>
                <w:rFonts w:eastAsia="宋体"/>
                <w:bCs/>
                <w:i/>
                <w:sz w:val="20"/>
                <w:szCs w:val="20"/>
              </w:rPr>
              <w:t>...</w:t>
            </w:r>
          </w:p>
          <w:p w:rsidR="004E475C" w:rsidRDefault="00B32972">
            <w:pPr>
              <w:numPr>
                <w:ilvl w:val="0"/>
                <w:numId w:val="6"/>
              </w:numPr>
              <w:spacing w:after="0"/>
              <w:ind w:left="440"/>
              <w:jc w:val="both"/>
              <w:textAlignment w:val="center"/>
              <w:rPr>
                <w:rFonts w:eastAsia="宋体"/>
                <w:bCs/>
                <w:i/>
                <w:sz w:val="20"/>
                <w:szCs w:val="20"/>
              </w:rPr>
            </w:pPr>
            <w:r>
              <w:rPr>
                <w:rFonts w:eastAsia="宋体" w:hint="eastAsia"/>
                <w:bCs/>
                <w:i/>
                <w:sz w:val="20"/>
                <w:szCs w:val="20"/>
              </w:rPr>
              <w:t>RAN enhance</w:t>
            </w:r>
            <w:r>
              <w:rPr>
                <w:rFonts w:eastAsia="宋体" w:hint="eastAsia"/>
                <w:bCs/>
                <w:i/>
                <w:sz w:val="20"/>
                <w:szCs w:val="20"/>
              </w:rPr>
              <w:t xml:space="preserve">ments based on new QoS related parameters if any, e.g. survival time, decided from SA2. [RAN2, RAN3] </w:t>
            </w:r>
          </w:p>
        </w:tc>
      </w:tr>
    </w:tbl>
    <w:p w:rsidR="004E475C" w:rsidRDefault="00B32972">
      <w:pPr>
        <w:pStyle w:val="CRCoverPage"/>
        <w:spacing w:beforeLines="50" w:before="120" w:afterLines="50"/>
        <w:textAlignment w:val="center"/>
        <w:rPr>
          <w:rFonts w:ascii="Times New Roman" w:hAnsi="Times New Roman"/>
          <w:lang w:eastAsia="zh-CN"/>
        </w:rPr>
      </w:pPr>
      <w:bookmarkStart w:id="5" w:name="OLE_LINK7"/>
      <w:r>
        <w:rPr>
          <w:rFonts w:ascii="Times New Roman" w:hAnsi="Times New Roman"/>
          <w:lang w:val="en-US" w:eastAsia="zh-CN"/>
        </w:rPr>
        <w:t>In Rel-16, there were some discussion on t</w:t>
      </w:r>
      <w:r>
        <w:rPr>
          <w:rFonts w:ascii="Times New Roman" w:hAnsi="Times New Roman"/>
          <w:lang w:eastAsia="zh-CN"/>
        </w:rPr>
        <w:t>he survival time parameter in RAN2#105bis. The following agreements have been made:</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4E475C">
        <w:tc>
          <w:tcPr>
            <w:tcW w:w="10060" w:type="dxa"/>
          </w:tcPr>
          <w:p w:rsidR="004E475C" w:rsidRDefault="00B32972">
            <w:pPr>
              <w:numPr>
                <w:ilvl w:val="0"/>
                <w:numId w:val="7"/>
              </w:numPr>
              <w:overflowPunct w:val="0"/>
              <w:autoSpaceDE w:val="0"/>
              <w:autoSpaceDN w:val="0"/>
              <w:adjustRightInd w:val="0"/>
              <w:spacing w:after="0"/>
              <w:ind w:left="357" w:hanging="357"/>
              <w:jc w:val="both"/>
              <w:textAlignment w:val="baseline"/>
              <w:rPr>
                <w:i/>
              </w:rPr>
            </w:pPr>
            <w:r>
              <w:rPr>
                <w:i/>
                <w:sz w:val="20"/>
                <w:szCs w:val="20"/>
              </w:rPr>
              <w:t xml:space="preserve">RAN2 think that knowledge of </w:t>
            </w:r>
            <w:bookmarkStart w:id="6" w:name="OLE_LINK3"/>
            <w:r>
              <w:rPr>
                <w:i/>
                <w:sz w:val="20"/>
                <w:szCs w:val="20"/>
              </w:rPr>
              <w:t>survival time</w:t>
            </w:r>
            <w:bookmarkEnd w:id="6"/>
            <w:r>
              <w:rPr>
                <w:i/>
                <w:sz w:val="20"/>
                <w:szCs w:val="20"/>
              </w:rPr>
              <w:t xml:space="preserve"> is beneficial to gNB. FFS whether there would be any impact to AS specifications to make use of this, and such discussions would have lower priority, as it is not explicitly a WI objective. There are also concerns</w:t>
            </w:r>
            <w:r>
              <w:rPr>
                <w:i/>
                <w:sz w:val="20"/>
                <w:szCs w:val="20"/>
              </w:rPr>
              <w:t xml:space="preserve"> that QoS framework may be impacted due to survival time being provided explicitly. </w:t>
            </w:r>
          </w:p>
        </w:tc>
      </w:tr>
    </w:tbl>
    <w:p w:rsidR="004E475C" w:rsidRDefault="00B32972">
      <w:pPr>
        <w:spacing w:beforeLines="50" w:before="120" w:after="100"/>
        <w:jc w:val="both"/>
        <w:rPr>
          <w:rFonts w:eastAsia="宋体"/>
          <w:sz w:val="20"/>
          <w:szCs w:val="20"/>
        </w:rPr>
      </w:pPr>
      <w:bookmarkStart w:id="7" w:name="OLE_LINK15"/>
      <w:r>
        <w:rPr>
          <w:rFonts w:eastAsia="宋体" w:hint="eastAsia"/>
          <w:sz w:val="20"/>
          <w:szCs w:val="20"/>
        </w:rPr>
        <w:t>In</w:t>
      </w:r>
      <w:r>
        <w:rPr>
          <w:rFonts w:eastAsia="宋体"/>
          <w:sz w:val="20"/>
          <w:szCs w:val="20"/>
        </w:rPr>
        <w:t xml:space="preserve"> </w:t>
      </w:r>
      <w:r>
        <w:rPr>
          <w:rFonts w:eastAsia="宋体" w:hint="eastAsia"/>
          <w:sz w:val="20"/>
          <w:szCs w:val="20"/>
        </w:rPr>
        <w:t>RAN2#112</w:t>
      </w:r>
      <w:r>
        <w:rPr>
          <w:rFonts w:eastAsia="宋体"/>
          <w:sz w:val="20"/>
          <w:szCs w:val="20"/>
        </w:rPr>
        <w:t xml:space="preserve"> </w:t>
      </w:r>
      <w:r>
        <w:rPr>
          <w:rFonts w:eastAsia="宋体" w:hint="eastAsia"/>
          <w:sz w:val="20"/>
          <w:szCs w:val="20"/>
        </w:rPr>
        <w:t>e-meeting</w:t>
      </w:r>
      <w:bookmarkEnd w:id="7"/>
      <w:r>
        <w:rPr>
          <w:rFonts w:eastAsia="宋体" w:hint="eastAsia"/>
          <w:sz w:val="20"/>
          <w:szCs w:val="20"/>
        </w:rPr>
        <w:t xml:space="preserve">, </w:t>
      </w:r>
      <w:r>
        <w:rPr>
          <w:sz w:val="20"/>
          <w:szCs w:val="20"/>
          <w:lang w:val="en-GB"/>
        </w:rPr>
        <w:t>the following</w:t>
      </w:r>
      <w:r>
        <w:rPr>
          <w:rFonts w:eastAsia="宋体" w:hint="eastAsia"/>
          <w:sz w:val="20"/>
          <w:szCs w:val="20"/>
        </w:rPr>
        <w:t xml:space="preserve"> </w:t>
      </w:r>
      <w:r>
        <w:rPr>
          <w:sz w:val="20"/>
          <w:szCs w:val="20"/>
          <w:lang w:val="en-GB"/>
        </w:rPr>
        <w:t xml:space="preserve">agreements </w:t>
      </w:r>
      <w:r>
        <w:rPr>
          <w:rFonts w:eastAsia="宋体" w:hint="eastAsia"/>
          <w:sz w:val="20"/>
          <w:szCs w:val="20"/>
        </w:rPr>
        <w:t xml:space="preserve">on </w:t>
      </w:r>
      <w:r>
        <w:rPr>
          <w:sz w:val="20"/>
          <w:szCs w:val="20"/>
        </w:rPr>
        <w:t>survival time</w:t>
      </w:r>
      <w:r>
        <w:rPr>
          <w:rFonts w:eastAsia="宋体" w:hint="eastAsia"/>
          <w:sz w:val="20"/>
          <w:szCs w:val="20"/>
        </w:rPr>
        <w:t xml:space="preserve"> </w:t>
      </w:r>
      <w:r>
        <w:rPr>
          <w:rFonts w:eastAsia="宋体" w:hint="eastAsia"/>
          <w:sz w:val="20"/>
          <w:szCs w:val="20"/>
          <w:lang w:val="en-GB"/>
        </w:rPr>
        <w:t>have been achieved:</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4E475C">
        <w:tc>
          <w:tcPr>
            <w:tcW w:w="10296" w:type="dxa"/>
          </w:tcPr>
          <w:p w:rsidR="004E475C" w:rsidRDefault="00B32972">
            <w:pPr>
              <w:pStyle w:val="af9"/>
              <w:numPr>
                <w:ilvl w:val="0"/>
                <w:numId w:val="8"/>
              </w:numPr>
              <w:adjustRightInd w:val="0"/>
              <w:snapToGrid w:val="0"/>
              <w:spacing w:after="0" w:line="240" w:lineRule="auto"/>
              <w:ind w:left="357" w:firstLineChars="0" w:hanging="357"/>
              <w:jc w:val="both"/>
              <w:textAlignment w:val="center"/>
              <w:rPr>
                <w:sz w:val="20"/>
                <w:szCs w:val="20"/>
              </w:rPr>
            </w:pPr>
            <w:bookmarkStart w:id="8" w:name="OLE_LINK39"/>
            <w:r>
              <w:rPr>
                <w:rFonts w:hint="eastAsia"/>
                <w:i/>
                <w:sz w:val="20"/>
                <w:szCs w:val="20"/>
              </w:rPr>
              <w:t xml:space="preserve">Time period during which </w:t>
            </w:r>
            <w:r>
              <w:rPr>
                <w:rFonts w:hint="eastAsia"/>
                <w:i/>
                <w:sz w:val="20"/>
                <w:szCs w:val="20"/>
              </w:rPr>
              <w:t>“</w:t>
            </w:r>
            <w:r>
              <w:rPr>
                <w:rFonts w:hint="eastAsia"/>
                <w:i/>
                <w:sz w:val="20"/>
                <w:szCs w:val="20"/>
              </w:rPr>
              <w:t>message loss</w:t>
            </w:r>
            <w:r>
              <w:rPr>
                <w:rFonts w:hint="eastAsia"/>
                <w:i/>
                <w:sz w:val="20"/>
                <w:szCs w:val="20"/>
              </w:rPr>
              <w:t>”</w:t>
            </w:r>
            <w:r>
              <w:rPr>
                <w:rFonts w:hint="eastAsia"/>
                <w:i/>
                <w:sz w:val="20"/>
                <w:szCs w:val="20"/>
              </w:rPr>
              <w:t xml:space="preserve"> can be tolerated is adopted as the preferred </w:t>
            </w:r>
            <w:r>
              <w:rPr>
                <w:rFonts w:hint="eastAsia"/>
                <w:i/>
                <w:sz w:val="20"/>
                <w:szCs w:val="20"/>
              </w:rPr>
              <w:t>format for Survival time.</w:t>
            </w:r>
            <w:r>
              <w:rPr>
                <w:i/>
                <w:sz w:val="20"/>
                <w:szCs w:val="20"/>
              </w:rPr>
              <w:t xml:space="preserve"> </w:t>
            </w:r>
            <w:r>
              <w:rPr>
                <w:rFonts w:hint="eastAsia"/>
                <w:i/>
                <w:sz w:val="20"/>
                <w:szCs w:val="20"/>
              </w:rPr>
              <w:t>FFS how this will be achieved and what message loss means in RAN2</w:t>
            </w:r>
            <w:bookmarkEnd w:id="8"/>
          </w:p>
        </w:tc>
      </w:tr>
    </w:tbl>
    <w:p w:rsidR="004E475C" w:rsidRDefault="00B32972">
      <w:pPr>
        <w:spacing w:beforeLines="50" w:before="120" w:after="100"/>
        <w:rPr>
          <w:sz w:val="20"/>
          <w:szCs w:val="20"/>
          <w:lang w:val="en-GB"/>
        </w:rPr>
      </w:pPr>
      <w:bookmarkStart w:id="9" w:name="OLE_LINK26"/>
      <w:r>
        <w:rPr>
          <w:rFonts w:eastAsia="宋体" w:hint="eastAsia"/>
          <w:sz w:val="20"/>
          <w:szCs w:val="20"/>
        </w:rPr>
        <w:t>In RAN2#113 e-meeting</w:t>
      </w:r>
      <w:r>
        <w:rPr>
          <w:rFonts w:eastAsia="宋体"/>
          <w:sz w:val="20"/>
          <w:szCs w:val="20"/>
        </w:rPr>
        <w:t xml:space="preserve">, </w:t>
      </w:r>
      <w:r>
        <w:rPr>
          <w:sz w:val="20"/>
          <w:szCs w:val="20"/>
          <w:lang w:val="en-GB"/>
        </w:rPr>
        <w:t>based on the contributions</w:t>
      </w:r>
      <w:r>
        <w:rPr>
          <w:rFonts w:eastAsia="宋体"/>
          <w:sz w:val="20"/>
          <w:szCs w:val="20"/>
          <w:lang w:val="en-GB"/>
        </w:rPr>
        <w:t>,</w:t>
      </w:r>
      <w:r>
        <w:rPr>
          <w:rFonts w:eastAsia="宋体" w:hint="eastAsia"/>
          <w:sz w:val="20"/>
          <w:szCs w:val="20"/>
        </w:rPr>
        <w:t xml:space="preserve"> </w:t>
      </w:r>
      <w:r>
        <w:rPr>
          <w:sz w:val="20"/>
          <w:szCs w:val="20"/>
          <w:lang w:val="en-GB"/>
        </w:rPr>
        <w:t>the following agreements have been achieved:</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4E475C">
        <w:tc>
          <w:tcPr>
            <w:tcW w:w="10078" w:type="dxa"/>
          </w:tcPr>
          <w:p w:rsidR="004E475C" w:rsidRDefault="00B32972">
            <w:pPr>
              <w:tabs>
                <w:tab w:val="left" w:pos="0"/>
                <w:tab w:val="left" w:pos="1619"/>
              </w:tabs>
              <w:overflowPunct w:val="0"/>
              <w:autoSpaceDE w:val="0"/>
              <w:autoSpaceDN w:val="0"/>
              <w:adjustRightInd w:val="0"/>
              <w:spacing w:after="40"/>
              <w:textAlignment w:val="baseline"/>
              <w:rPr>
                <w:rFonts w:eastAsia="Times New Roman"/>
                <w:b/>
                <w:iCs/>
                <w:sz w:val="20"/>
                <w:szCs w:val="20"/>
                <w:lang w:eastAsia="ja-JP"/>
              </w:rPr>
            </w:pPr>
            <w:r>
              <w:rPr>
                <w:rFonts w:eastAsia="Times New Roman" w:hint="eastAsia"/>
                <w:b/>
                <w:iCs/>
                <w:sz w:val="20"/>
                <w:szCs w:val="20"/>
                <w:lang w:eastAsia="ja-JP"/>
              </w:rPr>
              <w:t>Assumptions:</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Communication service availability (CSA) is not needed on top of survival time.  Send a reply LS to SA2 to notify such confirmation </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RAN2 confirms that specification enhancement for survival time support may only needed for uplink.  Downlink is addressed b</w:t>
            </w:r>
            <w:r>
              <w:rPr>
                <w:rFonts w:eastAsia="Times New Roman" w:hint="eastAsia"/>
                <w:bCs/>
                <w:i/>
                <w:iCs/>
                <w:sz w:val="20"/>
                <w:szCs w:val="20"/>
                <w:lang w:eastAsia="ja-JP"/>
              </w:rPr>
              <w:t xml:space="preserve">y implementation and no specification impacts.  </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 xml:space="preserve">Support for survival time in UCE is up to network configuration. </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Continue discussing whether burst spread and burst ending time is beneficial from RAN2 perspective, but trigger the discussion after SA2 prog</w:t>
            </w:r>
            <w:r>
              <w:rPr>
                <w:rFonts w:eastAsia="Times New Roman" w:hint="eastAsia"/>
                <w:bCs/>
                <w:i/>
                <w:iCs/>
                <w:sz w:val="20"/>
                <w:szCs w:val="20"/>
                <w:lang w:eastAsia="ja-JP"/>
              </w:rPr>
              <w:t xml:space="preserve">ress in February  </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Communication service reliability (CSR) is not needed on top of survival time</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Only periodic traffic is considered for survival time work in Rel-17</w:t>
            </w:r>
          </w:p>
          <w:p w:rsidR="004E475C" w:rsidRDefault="00B32972">
            <w:pPr>
              <w:numPr>
                <w:ilvl w:val="0"/>
                <w:numId w:val="9"/>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 xml:space="preserve">AN2 assumes one application message is conveyed by one PDCP SDU, and may further consider </w:t>
            </w:r>
            <w:r>
              <w:rPr>
                <w:rFonts w:eastAsia="Times New Roman" w:hint="eastAsia"/>
                <w:bCs/>
                <w:i/>
                <w:iCs/>
                <w:sz w:val="20"/>
                <w:szCs w:val="20"/>
                <w:lang w:eastAsia="ja-JP"/>
              </w:rPr>
              <w:t>the cases where one application message is conveyed by varying number of PDCP SDUs depending on the progress</w:t>
            </w:r>
          </w:p>
        </w:tc>
      </w:tr>
    </w:tbl>
    <w:bookmarkEnd w:id="9"/>
    <w:p w:rsidR="004E475C" w:rsidRDefault="00B32972">
      <w:pPr>
        <w:adjustRightInd w:val="0"/>
        <w:snapToGrid w:val="0"/>
        <w:spacing w:before="60" w:after="60"/>
        <w:jc w:val="both"/>
        <w:textAlignment w:val="center"/>
        <w:rPr>
          <w:rFonts w:eastAsiaTheme="minorEastAsia"/>
          <w:sz w:val="20"/>
          <w:szCs w:val="20"/>
        </w:rPr>
      </w:pPr>
      <w:r>
        <w:rPr>
          <w:sz w:val="20"/>
          <w:szCs w:val="20"/>
        </w:rPr>
        <w:t xml:space="preserve">In </w:t>
      </w:r>
      <w:r>
        <w:rPr>
          <w:rFonts w:hint="eastAsia"/>
          <w:sz w:val="20"/>
          <w:szCs w:val="20"/>
        </w:rPr>
        <w:t>the email discussion after</w:t>
      </w:r>
      <w:r>
        <w:rPr>
          <w:sz w:val="20"/>
          <w:szCs w:val="20"/>
        </w:rPr>
        <w:t xml:space="preserve"> </w:t>
      </w:r>
      <w:r>
        <w:rPr>
          <w:rFonts w:hint="eastAsia"/>
          <w:sz w:val="20"/>
          <w:szCs w:val="20"/>
        </w:rPr>
        <w:t>RAN2#113</w:t>
      </w:r>
      <w:bookmarkStart w:id="10" w:name="OLE_LINK30"/>
      <w:r>
        <w:rPr>
          <w:rFonts w:hint="eastAsia"/>
          <w:sz w:val="20"/>
          <w:szCs w:val="20"/>
        </w:rPr>
        <w:t>bis e-meeting</w:t>
      </w:r>
      <w:bookmarkEnd w:id="10"/>
      <w:r>
        <w:rPr>
          <w:sz w:val="20"/>
          <w:szCs w:val="20"/>
        </w:rPr>
        <w:t xml:space="preserve"> [2]</w:t>
      </w:r>
      <w:r>
        <w:rPr>
          <w:rFonts w:hint="eastAsia"/>
          <w:sz w:val="20"/>
          <w:szCs w:val="20"/>
        </w:rPr>
        <w:t>, the</w:t>
      </w:r>
      <w:r>
        <w:rPr>
          <w:sz w:val="20"/>
          <w:szCs w:val="20"/>
        </w:rPr>
        <w:t xml:space="preserve"> </w:t>
      </w:r>
      <w:r>
        <w:rPr>
          <w:rFonts w:hint="eastAsia"/>
          <w:sz w:val="20"/>
          <w:szCs w:val="20"/>
        </w:rPr>
        <w:t>following</w:t>
      </w:r>
      <w:r>
        <w:rPr>
          <w:sz w:val="20"/>
          <w:szCs w:val="20"/>
        </w:rPr>
        <w:t xml:space="preserve"> </w:t>
      </w:r>
      <w:r>
        <w:rPr>
          <w:rFonts w:hint="eastAsia"/>
          <w:sz w:val="20"/>
          <w:szCs w:val="20"/>
        </w:rPr>
        <w:t>three</w:t>
      </w:r>
      <w:r>
        <w:rPr>
          <w:sz w:val="20"/>
          <w:szCs w:val="20"/>
        </w:rPr>
        <w:t xml:space="preserve"> </w:t>
      </w:r>
      <w:r>
        <w:rPr>
          <w:rFonts w:hint="eastAsia"/>
          <w:sz w:val="20"/>
          <w:szCs w:val="20"/>
        </w:rPr>
        <w:t>aspects</w:t>
      </w:r>
      <w:r>
        <w:rPr>
          <w:sz w:val="20"/>
          <w:szCs w:val="20"/>
        </w:rPr>
        <w:t xml:space="preserve"> </w:t>
      </w:r>
      <w:r>
        <w:rPr>
          <w:rFonts w:hint="eastAsia"/>
          <w:sz w:val="20"/>
          <w:szCs w:val="20"/>
        </w:rPr>
        <w:t xml:space="preserve">of </w:t>
      </w:r>
      <w:r>
        <w:rPr>
          <w:sz w:val="20"/>
          <w:szCs w:val="20"/>
        </w:rPr>
        <w:t xml:space="preserve">survival time </w:t>
      </w:r>
      <w:r>
        <w:rPr>
          <w:rFonts w:hint="eastAsia"/>
          <w:sz w:val="20"/>
          <w:szCs w:val="20"/>
        </w:rPr>
        <w:t>have</w:t>
      </w:r>
      <w:r>
        <w:rPr>
          <w:sz w:val="20"/>
          <w:szCs w:val="20"/>
        </w:rPr>
        <w:t xml:space="preserve"> </w:t>
      </w:r>
      <w:r>
        <w:rPr>
          <w:rFonts w:hint="eastAsia"/>
          <w:sz w:val="20"/>
          <w:szCs w:val="20"/>
        </w:rPr>
        <w:t>been</w:t>
      </w:r>
      <w:r>
        <w:rPr>
          <w:sz w:val="20"/>
          <w:szCs w:val="20"/>
        </w:rPr>
        <w:t xml:space="preserve"> </w:t>
      </w:r>
      <w:r>
        <w:rPr>
          <w:rFonts w:hint="eastAsia"/>
          <w:sz w:val="20"/>
          <w:szCs w:val="20"/>
        </w:rPr>
        <w:t>discussed</w:t>
      </w:r>
      <w:r>
        <w:rPr>
          <w:sz w:val="20"/>
          <w:szCs w:val="20"/>
        </w:rPr>
        <w:t xml:space="preserve"> </w:t>
      </w:r>
      <w:r>
        <w:rPr>
          <w:rFonts w:hint="eastAsia"/>
          <w:sz w:val="20"/>
          <w:szCs w:val="20"/>
        </w:rPr>
        <w:t>in</w:t>
      </w:r>
      <w:r>
        <w:rPr>
          <w:sz w:val="20"/>
          <w:szCs w:val="20"/>
        </w:rPr>
        <w:t xml:space="preserve"> </w:t>
      </w:r>
      <w:r>
        <w:rPr>
          <w:rFonts w:hint="eastAsia"/>
          <w:sz w:val="20"/>
          <w:szCs w:val="20"/>
        </w:rPr>
        <w:t>details</w:t>
      </w:r>
      <w:r>
        <w:rPr>
          <w:rFonts w:eastAsiaTheme="minorEastAsia" w:hint="eastAsia"/>
          <w:sz w:val="20"/>
          <w:szCs w:val="20"/>
        </w:rPr>
        <w:t>:</w:t>
      </w:r>
    </w:p>
    <w:p w:rsidR="004E475C" w:rsidRDefault="00B32972">
      <w:pPr>
        <w:pStyle w:val="a8"/>
        <w:widowControl/>
        <w:numPr>
          <w:ilvl w:val="1"/>
          <w:numId w:val="10"/>
        </w:numPr>
        <w:adjustRightInd w:val="0"/>
        <w:snapToGrid w:val="0"/>
        <w:spacing w:after="40"/>
        <w:ind w:leftChars="100" w:left="662" w:hanging="442"/>
        <w:rPr>
          <w:color w:val="auto"/>
          <w:kern w:val="0"/>
          <w:sz w:val="20"/>
        </w:rPr>
      </w:pPr>
      <w:r>
        <w:rPr>
          <w:color w:val="auto"/>
          <w:kern w:val="0"/>
          <w:sz w:val="20"/>
        </w:rPr>
        <w:t xml:space="preserve">Survival </w:t>
      </w:r>
      <w:r>
        <w:rPr>
          <w:color w:val="auto"/>
          <w:kern w:val="0"/>
          <w:sz w:val="20"/>
        </w:rPr>
        <w:t>Time trigger</w:t>
      </w:r>
    </w:p>
    <w:p w:rsidR="004E475C" w:rsidRDefault="00B32972">
      <w:pPr>
        <w:pStyle w:val="a8"/>
        <w:widowControl/>
        <w:numPr>
          <w:ilvl w:val="1"/>
          <w:numId w:val="10"/>
        </w:numPr>
        <w:adjustRightInd w:val="0"/>
        <w:snapToGrid w:val="0"/>
        <w:spacing w:after="40"/>
        <w:ind w:leftChars="100" w:left="662" w:hanging="442"/>
        <w:rPr>
          <w:color w:val="auto"/>
          <w:kern w:val="0"/>
          <w:sz w:val="20"/>
        </w:rPr>
      </w:pPr>
      <w:r>
        <w:rPr>
          <w:color w:val="auto"/>
          <w:kern w:val="0"/>
          <w:sz w:val="20"/>
        </w:rPr>
        <w:t>Link reliability increase mechanisms</w:t>
      </w:r>
    </w:p>
    <w:p w:rsidR="004E475C" w:rsidRDefault="00B32972">
      <w:pPr>
        <w:pStyle w:val="a8"/>
        <w:widowControl/>
        <w:numPr>
          <w:ilvl w:val="1"/>
          <w:numId w:val="10"/>
        </w:numPr>
        <w:adjustRightInd w:val="0"/>
        <w:snapToGrid w:val="0"/>
        <w:spacing w:after="40"/>
        <w:ind w:leftChars="100" w:left="662" w:hanging="442"/>
        <w:rPr>
          <w:color w:val="auto"/>
          <w:kern w:val="0"/>
          <w:sz w:val="20"/>
        </w:rPr>
      </w:pPr>
      <w:r>
        <w:rPr>
          <w:color w:val="auto"/>
          <w:kern w:val="0"/>
          <w:sz w:val="20"/>
        </w:rPr>
        <w:t>Survival Time management</w:t>
      </w:r>
    </w:p>
    <w:p w:rsidR="004E475C" w:rsidRDefault="00B32972">
      <w:pPr>
        <w:adjustRightInd w:val="0"/>
        <w:snapToGrid w:val="0"/>
        <w:spacing w:beforeLines="50" w:before="120"/>
        <w:jc w:val="both"/>
        <w:textAlignment w:val="center"/>
        <w:rPr>
          <w:sz w:val="20"/>
          <w:szCs w:val="20"/>
        </w:rPr>
      </w:pPr>
      <w:r>
        <w:rPr>
          <w:sz w:val="20"/>
          <w:szCs w:val="20"/>
        </w:rPr>
        <w:lastRenderedPageBreak/>
        <w:t>There are also some discussion about other QoS parameters, e.g., Burst spread / Burst End Time. Per our company’s view, we think neither of these two parameters are needed. Therefor</w:t>
      </w:r>
      <w:r>
        <w:rPr>
          <w:sz w:val="20"/>
          <w:szCs w:val="20"/>
        </w:rPr>
        <w:t>e, in this contribution, we will focus on the other remaining issues of</w:t>
      </w:r>
      <w:r>
        <w:rPr>
          <w:rFonts w:hint="eastAsia"/>
          <w:sz w:val="20"/>
          <w:szCs w:val="20"/>
        </w:rPr>
        <w:t xml:space="preserve"> survival time</w:t>
      </w:r>
      <w:r>
        <w:rPr>
          <w:sz w:val="20"/>
          <w:szCs w:val="20"/>
        </w:rPr>
        <w:t xml:space="preserve"> and give our proposals.</w:t>
      </w:r>
      <w:bookmarkEnd w:id="5"/>
    </w:p>
    <w:p w:rsidR="004E475C" w:rsidRDefault="00B32972">
      <w:pPr>
        <w:pStyle w:val="1"/>
        <w:spacing w:before="120" w:after="120" w:line="360" w:lineRule="auto"/>
        <w:ind w:left="431" w:hanging="431"/>
        <w:textAlignment w:val="center"/>
        <w:rPr>
          <w:rFonts w:eastAsiaTheme="minorEastAsia"/>
        </w:rPr>
      </w:pPr>
      <w:r>
        <w:rPr>
          <w:lang w:val="en-US"/>
        </w:rPr>
        <w:t>Discussion</w:t>
      </w:r>
      <w:bookmarkStart w:id="11" w:name="OLE_LINK44"/>
      <w:bookmarkStart w:id="12" w:name="OLE_LINK14"/>
      <w:bookmarkEnd w:id="2"/>
      <w:bookmarkEnd w:id="3"/>
    </w:p>
    <w:p w:rsidR="004E475C" w:rsidRDefault="00B32972">
      <w:pPr>
        <w:spacing w:before="100" w:after="120"/>
        <w:jc w:val="both"/>
        <w:textAlignment w:val="center"/>
        <w:rPr>
          <w:rFonts w:eastAsia="宋体"/>
          <w:sz w:val="20"/>
          <w:szCs w:val="20"/>
        </w:rPr>
      </w:pPr>
      <w:r>
        <w:rPr>
          <w:rFonts w:eastAsia="宋体"/>
          <w:sz w:val="20"/>
          <w:szCs w:val="20"/>
        </w:rPr>
        <w:t xml:space="preserve">During </w:t>
      </w:r>
      <w:r>
        <w:rPr>
          <w:rFonts w:eastAsia="宋体" w:hint="eastAsia"/>
          <w:sz w:val="20"/>
          <w:szCs w:val="20"/>
        </w:rPr>
        <w:t>the email discussion</w:t>
      </w:r>
      <w:r>
        <w:rPr>
          <w:rFonts w:eastAsia="宋体"/>
          <w:sz w:val="20"/>
          <w:szCs w:val="20"/>
        </w:rPr>
        <w:t xml:space="preserve"> [2]</w:t>
      </w:r>
      <w:r>
        <w:rPr>
          <w:rFonts w:eastAsia="宋体" w:hint="eastAsia"/>
          <w:sz w:val="20"/>
          <w:szCs w:val="20"/>
        </w:rPr>
        <w:t xml:space="preserve">, </w:t>
      </w:r>
      <w:r>
        <w:rPr>
          <w:rFonts w:eastAsia="宋体"/>
          <w:sz w:val="20"/>
          <w:szCs w:val="20"/>
        </w:rPr>
        <w:t xml:space="preserve">it firstly discuss the trigger and link reliability enhancements purely based on gNB implementation. One of concerns for this scheme is that it can only work with </w:t>
      </w:r>
      <w:r>
        <w:rPr>
          <w:rFonts w:eastAsia="宋体" w:hint="eastAsia"/>
          <w:sz w:val="20"/>
          <w:szCs w:val="20"/>
        </w:rPr>
        <w:t>CG Type</w:t>
      </w:r>
      <w:r>
        <w:rPr>
          <w:rFonts w:eastAsia="宋体"/>
          <w:sz w:val="20"/>
          <w:szCs w:val="20"/>
        </w:rPr>
        <w:t xml:space="preserve">2, not </w:t>
      </w:r>
      <w:r>
        <w:rPr>
          <w:rFonts w:eastAsia="宋体" w:hint="eastAsia"/>
          <w:sz w:val="20"/>
          <w:szCs w:val="20"/>
        </w:rPr>
        <w:t>CG Type1</w:t>
      </w:r>
      <w:r>
        <w:rPr>
          <w:rFonts w:eastAsia="宋体"/>
          <w:sz w:val="20"/>
          <w:szCs w:val="20"/>
        </w:rPr>
        <w:t>. Furthermore, for</w:t>
      </w:r>
      <w:r>
        <w:rPr>
          <w:rFonts w:eastAsia="宋体" w:hint="eastAsia"/>
          <w:sz w:val="20"/>
          <w:szCs w:val="20"/>
        </w:rPr>
        <w:t xml:space="preserve"> CG Type</w:t>
      </w:r>
      <w:r>
        <w:rPr>
          <w:rFonts w:eastAsia="宋体"/>
          <w:sz w:val="20"/>
          <w:szCs w:val="20"/>
        </w:rPr>
        <w:t xml:space="preserve">2, some companies </w:t>
      </w:r>
      <w:r>
        <w:rPr>
          <w:rFonts w:eastAsia="宋体" w:hint="eastAsia"/>
          <w:sz w:val="20"/>
          <w:szCs w:val="20"/>
        </w:rPr>
        <w:t>think</w:t>
      </w:r>
      <w:r>
        <w:rPr>
          <w:rFonts w:eastAsia="宋体"/>
          <w:sz w:val="20"/>
          <w:szCs w:val="20"/>
        </w:rPr>
        <w:t xml:space="preserve"> that the delay in the</w:t>
      </w:r>
      <w:r>
        <w:rPr>
          <w:rFonts w:eastAsia="宋体"/>
          <w:sz w:val="20"/>
          <w:szCs w:val="20"/>
        </w:rPr>
        <w:t xml:space="preserve"> activation of gNB needs to be avoided by some methods. For example, the activation of CG Type2 can contain information to activate PDCP </w:t>
      </w:r>
      <w:r>
        <w:rPr>
          <w:rFonts w:eastAsia="宋体" w:hint="eastAsia"/>
          <w:sz w:val="20"/>
          <w:szCs w:val="20"/>
        </w:rPr>
        <w:t>du</w:t>
      </w:r>
      <w:r>
        <w:rPr>
          <w:rFonts w:eastAsia="宋体"/>
          <w:sz w:val="20"/>
          <w:szCs w:val="20"/>
        </w:rPr>
        <w:t xml:space="preserve">plication at the same time. In existing standards, it seems impossible to determine the </w:t>
      </w:r>
      <w:r>
        <w:rPr>
          <w:rFonts w:eastAsia="宋体" w:hint="eastAsia"/>
          <w:sz w:val="20"/>
          <w:szCs w:val="20"/>
        </w:rPr>
        <w:t>order</w:t>
      </w:r>
      <w:r>
        <w:rPr>
          <w:rFonts w:eastAsia="宋体"/>
          <w:sz w:val="20"/>
          <w:szCs w:val="20"/>
        </w:rPr>
        <w:t xml:space="preserve"> of these two indication</w:t>
      </w:r>
      <w:r>
        <w:rPr>
          <w:rFonts w:eastAsia="宋体"/>
          <w:sz w:val="20"/>
          <w:szCs w:val="20"/>
        </w:rPr>
        <w:t xml:space="preserve">s (for indicating activation of CG Type2 and for indicating activation of PDCP </w:t>
      </w:r>
      <w:r>
        <w:rPr>
          <w:rFonts w:eastAsia="宋体" w:hint="eastAsia"/>
          <w:sz w:val="20"/>
          <w:szCs w:val="20"/>
        </w:rPr>
        <w:t>du</w:t>
      </w:r>
      <w:r>
        <w:rPr>
          <w:rFonts w:eastAsia="宋体"/>
          <w:sz w:val="20"/>
          <w:szCs w:val="20"/>
        </w:rPr>
        <w:t>plication).</w:t>
      </w:r>
      <w:r>
        <w:rPr>
          <w:rFonts w:eastAsia="宋体" w:hint="eastAsia"/>
          <w:sz w:val="20"/>
          <w:szCs w:val="20"/>
        </w:rPr>
        <w:t xml:space="preserve"> </w:t>
      </w:r>
      <w:r>
        <w:rPr>
          <w:rFonts w:eastAsia="宋体"/>
          <w:sz w:val="20"/>
          <w:szCs w:val="20"/>
        </w:rPr>
        <w:t xml:space="preserve">Therefore, it is unknown whether the goal of activating PDCP </w:t>
      </w:r>
      <w:r>
        <w:rPr>
          <w:rFonts w:eastAsia="宋体" w:hint="eastAsia"/>
          <w:sz w:val="20"/>
          <w:szCs w:val="20"/>
        </w:rPr>
        <w:t>du</w:t>
      </w:r>
      <w:r>
        <w:rPr>
          <w:rFonts w:eastAsia="宋体"/>
          <w:sz w:val="20"/>
          <w:szCs w:val="20"/>
        </w:rPr>
        <w:t>plication in advance can be achieved. Even if this method can achieve the purpose of activating PDCP</w:t>
      </w:r>
      <w:r>
        <w:rPr>
          <w:rFonts w:eastAsia="宋体"/>
          <w:sz w:val="20"/>
          <w:szCs w:val="20"/>
        </w:rPr>
        <w:t xml:space="preserve"> </w:t>
      </w:r>
      <w:r>
        <w:rPr>
          <w:rFonts w:eastAsia="宋体" w:hint="eastAsia"/>
          <w:sz w:val="20"/>
          <w:szCs w:val="20"/>
        </w:rPr>
        <w:t>du</w:t>
      </w:r>
      <w:r>
        <w:rPr>
          <w:rFonts w:eastAsia="宋体"/>
          <w:sz w:val="20"/>
          <w:szCs w:val="20"/>
        </w:rPr>
        <w:t xml:space="preserve">plication in advance, it also requires reaction time for the activation of CG resources. We </w:t>
      </w:r>
      <w:r>
        <w:rPr>
          <w:rFonts w:eastAsia="宋体" w:hint="eastAsia"/>
          <w:sz w:val="20"/>
          <w:szCs w:val="20"/>
        </w:rPr>
        <w:t>think</w:t>
      </w:r>
      <w:r>
        <w:rPr>
          <w:rFonts w:eastAsia="宋体"/>
          <w:sz w:val="20"/>
          <w:szCs w:val="20"/>
        </w:rPr>
        <w:t xml:space="preserve"> such reaction time is also a delay that </w:t>
      </w:r>
      <w:r>
        <w:rPr>
          <w:rFonts w:eastAsia="宋体" w:hint="eastAsia"/>
          <w:sz w:val="20"/>
          <w:szCs w:val="20"/>
        </w:rPr>
        <w:t>cannot</w:t>
      </w:r>
      <w:r>
        <w:rPr>
          <w:rFonts w:eastAsia="宋体"/>
          <w:sz w:val="20"/>
          <w:szCs w:val="20"/>
        </w:rPr>
        <w:t xml:space="preserve"> </w:t>
      </w:r>
      <w:r>
        <w:rPr>
          <w:rFonts w:eastAsia="宋体" w:hint="eastAsia"/>
          <w:sz w:val="20"/>
          <w:szCs w:val="20"/>
        </w:rPr>
        <w:t>be</w:t>
      </w:r>
      <w:r>
        <w:rPr>
          <w:rFonts w:eastAsia="宋体"/>
          <w:sz w:val="20"/>
          <w:szCs w:val="20"/>
        </w:rPr>
        <w:t xml:space="preserve"> ignored in </w:t>
      </w:r>
      <w:r>
        <w:rPr>
          <w:rFonts w:eastAsia="宋体" w:hint="eastAsia"/>
          <w:sz w:val="20"/>
          <w:szCs w:val="20"/>
        </w:rPr>
        <w:t>the</w:t>
      </w:r>
      <w:r>
        <w:rPr>
          <w:rFonts w:eastAsia="宋体"/>
          <w:sz w:val="20"/>
          <w:szCs w:val="20"/>
        </w:rPr>
        <w:t xml:space="preserve"> </w:t>
      </w:r>
      <w:r>
        <w:rPr>
          <w:rFonts w:eastAsia="宋体" w:hint="eastAsia"/>
          <w:sz w:val="20"/>
          <w:szCs w:val="20"/>
        </w:rPr>
        <w:t>most</w:t>
      </w:r>
      <w:r>
        <w:rPr>
          <w:rFonts w:eastAsia="宋体"/>
          <w:sz w:val="20"/>
          <w:szCs w:val="20"/>
        </w:rPr>
        <w:t xml:space="preserve"> </w:t>
      </w:r>
      <w:r>
        <w:rPr>
          <w:rFonts w:eastAsia="宋体" w:hint="eastAsia"/>
          <w:sz w:val="20"/>
          <w:szCs w:val="20"/>
        </w:rPr>
        <w:t>stringent</w:t>
      </w:r>
      <w:r>
        <w:rPr>
          <w:rFonts w:eastAsia="宋体"/>
          <w:sz w:val="20"/>
          <w:szCs w:val="20"/>
        </w:rPr>
        <w:t xml:space="preserve"> scenarios.</w:t>
      </w:r>
    </w:p>
    <w:p w:rsidR="0007439F" w:rsidRDefault="0007439F">
      <w:pPr>
        <w:spacing w:before="100" w:after="120"/>
        <w:jc w:val="both"/>
        <w:textAlignment w:val="center"/>
        <w:rPr>
          <w:rFonts w:eastAsia="宋体"/>
          <w:sz w:val="20"/>
          <w:szCs w:val="20"/>
        </w:rPr>
      </w:pPr>
    </w:p>
    <w:p w:rsidR="0007439F" w:rsidRDefault="00B32972">
      <w:pPr>
        <w:spacing w:before="100" w:after="120"/>
        <w:jc w:val="both"/>
        <w:textAlignment w:val="center"/>
        <w:rPr>
          <w:rFonts w:eastAsia="宋体"/>
          <w:sz w:val="20"/>
          <w:szCs w:val="20"/>
        </w:rPr>
      </w:pPr>
      <w:r>
        <w:rPr>
          <w:rFonts w:eastAsia="宋体" w:hint="eastAsia"/>
          <w:sz w:val="20"/>
          <w:szCs w:val="20"/>
        </w:rPr>
        <w:t>Considering</w:t>
      </w:r>
      <w:r>
        <w:rPr>
          <w:rFonts w:eastAsia="宋体"/>
          <w:sz w:val="20"/>
          <w:szCs w:val="20"/>
        </w:rPr>
        <w:t xml:space="preserve"> </w:t>
      </w:r>
      <w:r>
        <w:rPr>
          <w:rFonts w:eastAsia="宋体" w:hint="eastAsia"/>
          <w:sz w:val="20"/>
          <w:szCs w:val="20"/>
        </w:rPr>
        <w:t>the</w:t>
      </w:r>
      <w:r>
        <w:rPr>
          <w:rFonts w:eastAsia="宋体"/>
          <w:sz w:val="20"/>
          <w:szCs w:val="20"/>
        </w:rPr>
        <w:t xml:space="preserve"> </w:t>
      </w:r>
      <w:r>
        <w:rPr>
          <w:rFonts w:eastAsia="宋体" w:hint="eastAsia"/>
          <w:sz w:val="20"/>
          <w:szCs w:val="20"/>
        </w:rPr>
        <w:t>additional delay for</w:t>
      </w:r>
      <w:r>
        <w:rPr>
          <w:rFonts w:eastAsia="宋体"/>
          <w:sz w:val="20"/>
          <w:szCs w:val="20"/>
        </w:rPr>
        <w:t xml:space="preserve"> </w:t>
      </w:r>
      <w:r>
        <w:rPr>
          <w:rFonts w:eastAsia="宋体" w:hint="eastAsia"/>
          <w:sz w:val="20"/>
          <w:szCs w:val="20"/>
        </w:rPr>
        <w:t>activating/deactivating PD</w:t>
      </w:r>
      <w:r>
        <w:rPr>
          <w:rFonts w:eastAsia="宋体" w:hint="eastAsia"/>
          <w:sz w:val="20"/>
          <w:szCs w:val="20"/>
        </w:rPr>
        <w:t>CP duplication</w:t>
      </w:r>
      <w:r>
        <w:rPr>
          <w:rFonts w:eastAsia="宋体"/>
          <w:sz w:val="20"/>
          <w:szCs w:val="20"/>
        </w:rPr>
        <w:t xml:space="preserve"> </w:t>
      </w:r>
      <w:r>
        <w:rPr>
          <w:rFonts w:eastAsia="宋体" w:hint="eastAsia"/>
          <w:sz w:val="20"/>
          <w:szCs w:val="20"/>
        </w:rPr>
        <w:t>in</w:t>
      </w:r>
      <w:r>
        <w:rPr>
          <w:rFonts w:eastAsia="宋体"/>
          <w:sz w:val="20"/>
          <w:szCs w:val="20"/>
        </w:rPr>
        <w:t xml:space="preserve"> </w:t>
      </w:r>
      <w:r>
        <w:rPr>
          <w:rFonts w:eastAsia="宋体" w:hint="eastAsia"/>
          <w:sz w:val="20"/>
          <w:szCs w:val="20"/>
        </w:rPr>
        <w:t>a</w:t>
      </w:r>
      <w:r>
        <w:rPr>
          <w:rFonts w:eastAsia="宋体"/>
          <w:sz w:val="20"/>
          <w:szCs w:val="20"/>
        </w:rPr>
        <w:t xml:space="preserve"> </w:t>
      </w:r>
      <w:r>
        <w:rPr>
          <w:rFonts w:eastAsia="宋体" w:hint="eastAsia"/>
          <w:sz w:val="20"/>
          <w:szCs w:val="20"/>
        </w:rPr>
        <w:t>gNB</w:t>
      </w:r>
      <w:r>
        <w:rPr>
          <w:rFonts w:eastAsia="宋体"/>
          <w:sz w:val="20"/>
          <w:szCs w:val="20"/>
        </w:rPr>
        <w:t xml:space="preserve"> </w:t>
      </w:r>
      <w:r>
        <w:rPr>
          <w:rFonts w:eastAsia="宋体" w:hint="eastAsia"/>
          <w:sz w:val="20"/>
          <w:szCs w:val="20"/>
        </w:rPr>
        <w:t>implementation-based</w:t>
      </w:r>
      <w:r>
        <w:rPr>
          <w:rFonts w:eastAsia="宋体"/>
          <w:sz w:val="20"/>
          <w:szCs w:val="20"/>
        </w:rPr>
        <w:t xml:space="preserve"> </w:t>
      </w:r>
      <w:r>
        <w:rPr>
          <w:rFonts w:eastAsia="宋体" w:hint="eastAsia"/>
          <w:sz w:val="20"/>
          <w:szCs w:val="20"/>
        </w:rPr>
        <w:t>scheme</w:t>
      </w:r>
      <w:r>
        <w:rPr>
          <w:rFonts w:eastAsia="宋体"/>
          <w:sz w:val="20"/>
          <w:szCs w:val="20"/>
        </w:rPr>
        <w:t>,</w:t>
      </w:r>
      <w:r>
        <w:rPr>
          <w:rFonts w:eastAsia="宋体" w:hint="eastAsia"/>
          <w:sz w:val="20"/>
          <w:szCs w:val="20"/>
        </w:rPr>
        <w:t xml:space="preserve"> mo</w:t>
      </w:r>
      <w:r>
        <w:rPr>
          <w:rFonts w:eastAsia="宋体"/>
          <w:sz w:val="20"/>
          <w:szCs w:val="20"/>
        </w:rPr>
        <w:t>re</w:t>
      </w:r>
      <w:r>
        <w:rPr>
          <w:rFonts w:eastAsia="宋体" w:hint="eastAsia"/>
          <w:sz w:val="20"/>
          <w:szCs w:val="20"/>
        </w:rPr>
        <w:t xml:space="preserve"> companies </w:t>
      </w:r>
      <w:r>
        <w:rPr>
          <w:rFonts w:eastAsia="宋体"/>
          <w:sz w:val="20"/>
          <w:szCs w:val="20"/>
        </w:rPr>
        <w:t xml:space="preserve">think it’s suitable to let </w:t>
      </w:r>
      <w:r>
        <w:rPr>
          <w:rFonts w:eastAsia="宋体" w:hint="eastAsia"/>
          <w:sz w:val="20"/>
          <w:szCs w:val="20"/>
        </w:rPr>
        <w:t xml:space="preserve">UE </w:t>
      </w:r>
      <w:r>
        <w:rPr>
          <w:rFonts w:eastAsia="宋体"/>
          <w:sz w:val="20"/>
          <w:szCs w:val="20"/>
        </w:rPr>
        <w:t>autonomously</w:t>
      </w:r>
      <w:r>
        <w:rPr>
          <w:rFonts w:eastAsia="宋体" w:hint="eastAsia"/>
          <w:sz w:val="20"/>
          <w:szCs w:val="20"/>
        </w:rPr>
        <w:t xml:space="preserve"> activate PDCP duplication or </w:t>
      </w:r>
      <w:r>
        <w:rPr>
          <w:rFonts w:eastAsia="宋体"/>
          <w:sz w:val="20"/>
          <w:szCs w:val="20"/>
        </w:rPr>
        <w:t xml:space="preserve">autonomously </w:t>
      </w:r>
      <w:r>
        <w:rPr>
          <w:rFonts w:eastAsia="宋体" w:hint="eastAsia"/>
          <w:sz w:val="20"/>
          <w:szCs w:val="20"/>
        </w:rPr>
        <w:t xml:space="preserve">adapt to L1/L2 configuration </w:t>
      </w:r>
      <w:r>
        <w:rPr>
          <w:rFonts w:eastAsia="宋体"/>
          <w:sz w:val="20"/>
          <w:szCs w:val="20"/>
        </w:rPr>
        <w:t xml:space="preserve">when Survival Time is triggered, especially </w:t>
      </w:r>
      <w:r>
        <w:rPr>
          <w:rFonts w:eastAsia="宋体" w:hint="eastAsia"/>
          <w:sz w:val="20"/>
          <w:szCs w:val="20"/>
        </w:rPr>
        <w:t xml:space="preserve">under the </w:t>
      </w:r>
      <w:r>
        <w:rPr>
          <w:rFonts w:eastAsiaTheme="minorEastAsia"/>
          <w:sz w:val="20"/>
          <w:szCs w:val="20"/>
        </w:rPr>
        <w:t>most stringent</w:t>
      </w:r>
      <w:r>
        <w:rPr>
          <w:rFonts w:eastAsia="宋体" w:hint="eastAsia"/>
          <w:sz w:val="20"/>
          <w:szCs w:val="20"/>
        </w:rPr>
        <w:t xml:space="preserve"> scena</w:t>
      </w:r>
      <w:r>
        <w:rPr>
          <w:rFonts w:eastAsia="宋体" w:hint="eastAsia"/>
          <w:sz w:val="20"/>
          <w:szCs w:val="20"/>
        </w:rPr>
        <w:t xml:space="preserve">rio. </w:t>
      </w:r>
    </w:p>
    <w:p w:rsidR="004E475C" w:rsidRDefault="00B32972">
      <w:pPr>
        <w:spacing w:before="100" w:after="120"/>
        <w:jc w:val="both"/>
        <w:textAlignment w:val="center"/>
        <w:rPr>
          <w:rFonts w:eastAsia="宋体"/>
          <w:sz w:val="20"/>
          <w:szCs w:val="20"/>
        </w:rPr>
      </w:pPr>
      <w:r>
        <w:rPr>
          <w:rFonts w:eastAsia="宋体"/>
          <w:sz w:val="20"/>
          <w:szCs w:val="20"/>
        </w:rPr>
        <w:t>However, w</w:t>
      </w:r>
      <w:r>
        <w:rPr>
          <w:rFonts w:eastAsia="宋体" w:hint="eastAsia"/>
          <w:sz w:val="20"/>
          <w:szCs w:val="20"/>
        </w:rPr>
        <w:t xml:space="preserve">hen CG Type2 is configured, the </w:t>
      </w:r>
      <w:r>
        <w:rPr>
          <w:rFonts w:eastAsia="宋体"/>
          <w:sz w:val="20"/>
          <w:szCs w:val="20"/>
        </w:rPr>
        <w:t>issue</w:t>
      </w:r>
      <w:r>
        <w:rPr>
          <w:rFonts w:eastAsia="宋体" w:hint="eastAsia"/>
          <w:sz w:val="20"/>
          <w:szCs w:val="20"/>
        </w:rPr>
        <w:t xml:space="preserve"> mentioned </w:t>
      </w:r>
      <w:r>
        <w:rPr>
          <w:rFonts w:eastAsia="宋体"/>
          <w:sz w:val="20"/>
          <w:szCs w:val="20"/>
        </w:rPr>
        <w:t>above</w:t>
      </w:r>
      <w:r>
        <w:rPr>
          <w:rFonts w:eastAsia="宋体" w:hint="eastAsia"/>
          <w:sz w:val="20"/>
          <w:szCs w:val="20"/>
        </w:rPr>
        <w:t xml:space="preserve"> may</w:t>
      </w:r>
      <w:r>
        <w:rPr>
          <w:rFonts w:eastAsia="宋体"/>
          <w:sz w:val="20"/>
          <w:szCs w:val="20"/>
        </w:rPr>
        <w:t xml:space="preserve"> also </w:t>
      </w:r>
      <w:r>
        <w:rPr>
          <w:rFonts w:eastAsia="宋体" w:hint="eastAsia"/>
          <w:sz w:val="20"/>
          <w:szCs w:val="20"/>
        </w:rPr>
        <w:t>exist for</w:t>
      </w:r>
      <w:r>
        <w:rPr>
          <w:rFonts w:eastAsia="宋体"/>
          <w:sz w:val="20"/>
          <w:szCs w:val="20"/>
        </w:rPr>
        <w:t xml:space="preserve"> the scheme of autonomously </w:t>
      </w:r>
      <w:r>
        <w:rPr>
          <w:rFonts w:eastAsia="宋体" w:hint="eastAsia"/>
          <w:sz w:val="20"/>
          <w:szCs w:val="20"/>
        </w:rPr>
        <w:t xml:space="preserve">activating PDCP duplication </w:t>
      </w:r>
      <w:r>
        <w:rPr>
          <w:rFonts w:eastAsia="宋体"/>
          <w:sz w:val="20"/>
          <w:szCs w:val="20"/>
        </w:rPr>
        <w:t>in</w:t>
      </w:r>
      <w:r>
        <w:rPr>
          <w:rFonts w:eastAsia="宋体" w:hint="eastAsia"/>
          <w:sz w:val="20"/>
          <w:szCs w:val="20"/>
        </w:rPr>
        <w:t xml:space="preserve"> UE. </w:t>
      </w:r>
    </w:p>
    <w:p w:rsidR="004E475C" w:rsidRDefault="00B32972">
      <w:pPr>
        <w:spacing w:before="100" w:after="120"/>
        <w:jc w:val="both"/>
        <w:textAlignment w:val="center"/>
        <w:rPr>
          <w:rFonts w:eastAsia="宋体"/>
          <w:sz w:val="20"/>
          <w:szCs w:val="20"/>
        </w:rPr>
      </w:pPr>
      <w:r>
        <w:rPr>
          <w:rFonts w:eastAsia="宋体"/>
          <w:sz w:val="20"/>
          <w:szCs w:val="20"/>
        </w:rPr>
        <w:t xml:space="preserve">One possible handling way may be, the gNB can use the activation timer or the method implemented by the </w:t>
      </w:r>
      <w:r>
        <w:rPr>
          <w:rFonts w:eastAsia="宋体"/>
          <w:sz w:val="20"/>
          <w:szCs w:val="20"/>
        </w:rPr>
        <w:t>gNB to trigger the DCI to indicate the activation of the CG. For example, the activation timer</w:t>
      </w:r>
      <w:r>
        <w:rPr>
          <w:rFonts w:eastAsia="宋体" w:hint="eastAsia"/>
          <w:sz w:val="20"/>
          <w:szCs w:val="20"/>
        </w:rPr>
        <w:t xml:space="preserve"> in gNB side</w:t>
      </w:r>
      <w:r>
        <w:rPr>
          <w:rFonts w:eastAsia="宋体"/>
          <w:sz w:val="20"/>
          <w:szCs w:val="20"/>
        </w:rPr>
        <w:t xml:space="preserve"> starts when the packet is not received on the period in which the packet should be received</w:t>
      </w:r>
      <w:r>
        <w:rPr>
          <w:rFonts w:eastAsia="宋体" w:hint="eastAsia"/>
          <w:sz w:val="20"/>
          <w:szCs w:val="20"/>
        </w:rPr>
        <w:t>.</w:t>
      </w:r>
      <w:r>
        <w:rPr>
          <w:rFonts w:eastAsia="宋体"/>
          <w:sz w:val="20"/>
          <w:szCs w:val="20"/>
        </w:rPr>
        <w:t xml:space="preserve"> Before the timer expires, if the packet is received, the</w:t>
      </w:r>
      <w:r>
        <w:rPr>
          <w:rFonts w:eastAsia="宋体"/>
          <w:sz w:val="20"/>
          <w:szCs w:val="20"/>
        </w:rPr>
        <w:t xml:space="preserve"> timer is reset</w:t>
      </w:r>
      <w:r>
        <w:rPr>
          <w:rFonts w:eastAsia="宋体" w:hint="eastAsia"/>
          <w:sz w:val="20"/>
          <w:szCs w:val="20"/>
        </w:rPr>
        <w:t>.</w:t>
      </w:r>
      <w:r>
        <w:rPr>
          <w:rFonts w:eastAsia="宋体"/>
          <w:sz w:val="20"/>
          <w:szCs w:val="20"/>
        </w:rPr>
        <w:t xml:space="preserve"> </w:t>
      </w:r>
      <w:r>
        <w:rPr>
          <w:rFonts w:eastAsia="宋体" w:hint="eastAsia"/>
          <w:sz w:val="20"/>
          <w:szCs w:val="20"/>
        </w:rPr>
        <w:t>A</w:t>
      </w:r>
      <w:r>
        <w:rPr>
          <w:rFonts w:eastAsia="宋体"/>
          <w:sz w:val="20"/>
          <w:szCs w:val="20"/>
        </w:rPr>
        <w:t>fter the timer expires, DCI is triggered to indicate the activation of CG. Although there may be situations where packets are received after the timer expires, gNB can use existing mechanisms to</w:t>
      </w:r>
      <w:r>
        <w:rPr>
          <w:rFonts w:eastAsia="宋体" w:hint="eastAsia"/>
          <w:sz w:val="20"/>
          <w:szCs w:val="20"/>
        </w:rPr>
        <w:t xml:space="preserve"> deactivate uplink resources</w:t>
      </w:r>
      <w:r>
        <w:rPr>
          <w:rFonts w:eastAsia="宋体"/>
          <w:sz w:val="20"/>
          <w:szCs w:val="20"/>
        </w:rPr>
        <w:t>.</w:t>
      </w:r>
    </w:p>
    <w:p w:rsidR="004E475C" w:rsidRDefault="00B32972" w:rsidP="0007439F">
      <w:pPr>
        <w:spacing w:before="100" w:after="120"/>
        <w:jc w:val="both"/>
        <w:textAlignment w:val="center"/>
        <w:rPr>
          <w:b/>
          <w:sz w:val="20"/>
          <w:szCs w:val="20"/>
        </w:rPr>
      </w:pPr>
      <w:r>
        <w:rPr>
          <w:rFonts w:hint="eastAsia"/>
          <w:b/>
          <w:sz w:val="20"/>
          <w:szCs w:val="20"/>
        </w:rPr>
        <w:t>Proposal</w:t>
      </w:r>
      <w:r>
        <w:rPr>
          <w:rFonts w:eastAsia="宋体" w:hint="eastAsia"/>
          <w:b/>
          <w:sz w:val="20"/>
          <w:szCs w:val="20"/>
        </w:rPr>
        <w:t xml:space="preserve"> 1</w:t>
      </w:r>
      <w:r>
        <w:rPr>
          <w:b/>
          <w:sz w:val="20"/>
          <w:szCs w:val="20"/>
        </w:rPr>
        <w:t>: RA</w:t>
      </w:r>
      <w:r>
        <w:rPr>
          <w:b/>
          <w:sz w:val="20"/>
          <w:szCs w:val="20"/>
        </w:rPr>
        <w:t xml:space="preserve">N2 discusses the types of uplink resource configuration </w:t>
      </w:r>
      <w:r>
        <w:rPr>
          <w:rFonts w:hint="eastAsia"/>
          <w:b/>
          <w:sz w:val="20"/>
          <w:szCs w:val="20"/>
        </w:rPr>
        <w:t>if</w:t>
      </w:r>
      <w:r>
        <w:rPr>
          <w:b/>
          <w:sz w:val="20"/>
          <w:szCs w:val="20"/>
        </w:rPr>
        <w:t xml:space="preserve"> </w:t>
      </w:r>
      <w:r>
        <w:rPr>
          <w:rFonts w:hint="eastAsia"/>
          <w:b/>
          <w:sz w:val="20"/>
          <w:szCs w:val="20"/>
        </w:rPr>
        <w:t>autonomously</w:t>
      </w:r>
      <w:r>
        <w:rPr>
          <w:b/>
          <w:sz w:val="20"/>
          <w:szCs w:val="20"/>
        </w:rPr>
        <w:t xml:space="preserve"> activating PDCP </w:t>
      </w:r>
      <w:r>
        <w:rPr>
          <w:rFonts w:hint="eastAsia"/>
          <w:b/>
          <w:sz w:val="20"/>
          <w:szCs w:val="20"/>
        </w:rPr>
        <w:t>du</w:t>
      </w:r>
      <w:r>
        <w:rPr>
          <w:b/>
          <w:sz w:val="20"/>
          <w:szCs w:val="20"/>
        </w:rPr>
        <w:t xml:space="preserve">plication </w:t>
      </w:r>
      <w:r>
        <w:rPr>
          <w:rFonts w:hint="eastAsia"/>
          <w:b/>
          <w:sz w:val="20"/>
          <w:szCs w:val="20"/>
        </w:rPr>
        <w:t>in</w:t>
      </w:r>
      <w:r>
        <w:rPr>
          <w:b/>
          <w:sz w:val="20"/>
          <w:szCs w:val="20"/>
        </w:rPr>
        <w:t xml:space="preserve"> UE </w:t>
      </w:r>
      <w:r>
        <w:rPr>
          <w:rFonts w:hint="eastAsia"/>
          <w:b/>
          <w:sz w:val="20"/>
          <w:szCs w:val="20"/>
        </w:rPr>
        <w:t>is</w:t>
      </w:r>
      <w:r>
        <w:rPr>
          <w:b/>
          <w:sz w:val="20"/>
          <w:szCs w:val="20"/>
        </w:rPr>
        <w:t xml:space="preserve"> </w:t>
      </w:r>
      <w:r>
        <w:rPr>
          <w:rFonts w:hint="eastAsia"/>
          <w:b/>
          <w:sz w:val="20"/>
          <w:szCs w:val="20"/>
        </w:rPr>
        <w:t>agreed</w:t>
      </w:r>
      <w:r>
        <w:rPr>
          <w:b/>
          <w:sz w:val="20"/>
          <w:szCs w:val="20"/>
        </w:rPr>
        <w:t>, and the corresponding activation method if CG Type2 is configured.</w:t>
      </w:r>
    </w:p>
    <w:p w:rsidR="0007439F" w:rsidRDefault="0007439F" w:rsidP="0007439F">
      <w:pPr>
        <w:spacing w:before="100" w:after="120"/>
        <w:jc w:val="both"/>
        <w:textAlignment w:val="center"/>
        <w:rPr>
          <w:rFonts w:eastAsia="宋体"/>
          <w:sz w:val="20"/>
          <w:szCs w:val="20"/>
        </w:rPr>
      </w:pPr>
    </w:p>
    <w:p w:rsidR="004E475C" w:rsidRDefault="00B32972">
      <w:pPr>
        <w:spacing w:before="60" w:after="60"/>
        <w:jc w:val="both"/>
        <w:textAlignment w:val="center"/>
        <w:rPr>
          <w:rFonts w:eastAsia="宋体"/>
          <w:sz w:val="20"/>
          <w:szCs w:val="20"/>
        </w:rPr>
      </w:pPr>
      <w:r>
        <w:rPr>
          <w:rFonts w:eastAsia="宋体"/>
          <w:sz w:val="20"/>
          <w:szCs w:val="20"/>
        </w:rPr>
        <w:t>Another controversial issue</w:t>
      </w:r>
      <w:r>
        <w:rPr>
          <w:rFonts w:eastAsia="宋体" w:hint="eastAsia"/>
          <w:sz w:val="20"/>
          <w:szCs w:val="20"/>
        </w:rPr>
        <w:t xml:space="preserve"> </w:t>
      </w:r>
      <w:r>
        <w:rPr>
          <w:rFonts w:eastAsia="宋体"/>
          <w:sz w:val="20"/>
          <w:szCs w:val="20"/>
        </w:rPr>
        <w:t xml:space="preserve">in the email discussion is that, besides the Tx-side timer, whether an additional Survival Time timer is needed after entering the </w:t>
      </w:r>
      <w:r>
        <w:rPr>
          <w:rFonts w:eastAsia="Times New Roman" w:hint="eastAsia"/>
          <w:bCs/>
          <w:iCs/>
          <w:sz w:val="20"/>
          <w:szCs w:val="20"/>
          <w:lang w:eastAsia="ja-JP"/>
        </w:rPr>
        <w:t>survival time</w:t>
      </w:r>
      <w:r>
        <w:rPr>
          <w:rFonts w:eastAsia="宋体"/>
          <w:sz w:val="20"/>
          <w:szCs w:val="20"/>
        </w:rPr>
        <w:t xml:space="preserve"> state. Some companies think such timer is needed but have different assumption on how to use it. Three possible</w:t>
      </w:r>
      <w:r>
        <w:rPr>
          <w:rFonts w:eastAsia="宋体"/>
          <w:sz w:val="20"/>
          <w:szCs w:val="20"/>
        </w:rPr>
        <w:t xml:space="preserve"> usage alternatives have been mentioned:</w:t>
      </w:r>
    </w:p>
    <w:p w:rsidR="004E475C" w:rsidRDefault="00B32972">
      <w:pPr>
        <w:pStyle w:val="af9"/>
        <w:numPr>
          <w:ilvl w:val="0"/>
          <w:numId w:val="11"/>
        </w:numPr>
        <w:spacing w:before="60" w:after="60"/>
        <w:ind w:firstLineChars="0"/>
        <w:jc w:val="both"/>
        <w:textAlignment w:val="center"/>
        <w:rPr>
          <w:rFonts w:eastAsia="宋体"/>
          <w:sz w:val="20"/>
          <w:szCs w:val="20"/>
        </w:rPr>
      </w:pPr>
      <w:r>
        <w:rPr>
          <w:rFonts w:eastAsia="宋体"/>
          <w:sz w:val="20"/>
          <w:szCs w:val="20"/>
        </w:rPr>
        <w:t>Alt1: To deactivate PDCP duplication and return to normal state upon the timer expires</w:t>
      </w:r>
      <w:r>
        <w:rPr>
          <w:rFonts w:eastAsia="宋体" w:hint="eastAsia"/>
          <w:sz w:val="20"/>
          <w:szCs w:val="20"/>
        </w:rPr>
        <w:t>.</w:t>
      </w:r>
      <w:r>
        <w:rPr>
          <w:rFonts w:eastAsia="宋体"/>
          <w:sz w:val="20"/>
          <w:szCs w:val="20"/>
        </w:rPr>
        <w:t xml:space="preserve"> </w:t>
      </w:r>
    </w:p>
    <w:p w:rsidR="004E475C" w:rsidRDefault="00B32972">
      <w:pPr>
        <w:pStyle w:val="af9"/>
        <w:numPr>
          <w:ilvl w:val="0"/>
          <w:numId w:val="11"/>
        </w:numPr>
        <w:spacing w:before="60" w:after="60"/>
        <w:ind w:firstLineChars="0"/>
        <w:jc w:val="both"/>
        <w:textAlignment w:val="center"/>
        <w:rPr>
          <w:rFonts w:eastAsia="宋体"/>
          <w:sz w:val="20"/>
          <w:szCs w:val="20"/>
        </w:rPr>
      </w:pPr>
      <w:r>
        <w:rPr>
          <w:rFonts w:eastAsia="宋体"/>
          <w:sz w:val="20"/>
          <w:szCs w:val="20"/>
        </w:rPr>
        <w:t>Alt2: To activate PDCP duplication upon the timer expires</w:t>
      </w:r>
      <w:r>
        <w:rPr>
          <w:rFonts w:eastAsia="宋体" w:hint="eastAsia"/>
          <w:sz w:val="20"/>
          <w:szCs w:val="20"/>
        </w:rPr>
        <w:t>.</w:t>
      </w:r>
      <w:r>
        <w:rPr>
          <w:rFonts w:eastAsia="宋体"/>
          <w:sz w:val="20"/>
          <w:szCs w:val="20"/>
        </w:rPr>
        <w:t xml:space="preserve"> </w:t>
      </w:r>
    </w:p>
    <w:p w:rsidR="004E475C" w:rsidRDefault="00B32972">
      <w:pPr>
        <w:pStyle w:val="af9"/>
        <w:numPr>
          <w:ilvl w:val="0"/>
          <w:numId w:val="11"/>
        </w:numPr>
        <w:spacing w:before="60" w:after="60"/>
        <w:ind w:firstLineChars="0"/>
        <w:jc w:val="both"/>
        <w:textAlignment w:val="center"/>
        <w:rPr>
          <w:rFonts w:eastAsiaTheme="minorEastAsia"/>
          <w:sz w:val="20"/>
          <w:szCs w:val="20"/>
        </w:rPr>
      </w:pPr>
      <w:r>
        <w:rPr>
          <w:rFonts w:eastAsiaTheme="minorEastAsia"/>
          <w:sz w:val="20"/>
          <w:szCs w:val="20"/>
        </w:rPr>
        <w:t>Alt3: To activate PDCP duplication during running of the timer an</w:t>
      </w:r>
      <w:r>
        <w:rPr>
          <w:rFonts w:eastAsiaTheme="minorEastAsia"/>
          <w:sz w:val="20"/>
          <w:szCs w:val="20"/>
        </w:rPr>
        <w:t>d triggering some actions in UE, e.g., handover to other cell or report something to the network upon the timer expires.</w:t>
      </w:r>
    </w:p>
    <w:p w:rsidR="004E475C" w:rsidRDefault="00B32972">
      <w:pPr>
        <w:spacing w:before="100" w:after="120"/>
        <w:jc w:val="both"/>
        <w:textAlignment w:val="center"/>
        <w:rPr>
          <w:sz w:val="20"/>
          <w:szCs w:val="20"/>
        </w:rPr>
      </w:pPr>
      <w:r>
        <w:rPr>
          <w:rFonts w:eastAsia="宋体"/>
          <w:sz w:val="20"/>
          <w:szCs w:val="20"/>
        </w:rPr>
        <w:t>In Alt1, we assume the value of the Survival Time timer is set to the value in TSCAI. After the Survival Time timer expires, UE in</w:t>
      </w:r>
      <w:r>
        <w:rPr>
          <w:rFonts w:eastAsia="宋体" w:hint="eastAsia"/>
          <w:sz w:val="20"/>
          <w:szCs w:val="20"/>
        </w:rPr>
        <w:t>dicate</w:t>
      </w:r>
      <w:r>
        <w:rPr>
          <w:rFonts w:eastAsia="宋体"/>
          <w:sz w:val="20"/>
          <w:szCs w:val="20"/>
        </w:rPr>
        <w:t xml:space="preserve">s to deactivate PDCP </w:t>
      </w:r>
      <w:r>
        <w:rPr>
          <w:rFonts w:eastAsia="宋体" w:hint="eastAsia"/>
          <w:sz w:val="20"/>
          <w:szCs w:val="20"/>
        </w:rPr>
        <w:t>du</w:t>
      </w:r>
      <w:r>
        <w:rPr>
          <w:rFonts w:eastAsia="宋体"/>
          <w:sz w:val="20"/>
          <w:szCs w:val="20"/>
        </w:rPr>
        <w:t xml:space="preserve">plication </w:t>
      </w:r>
      <w:r>
        <w:rPr>
          <w:rFonts w:eastAsia="宋体" w:hint="eastAsia"/>
          <w:sz w:val="20"/>
          <w:szCs w:val="20"/>
        </w:rPr>
        <w:t>and</w:t>
      </w:r>
      <w:r>
        <w:rPr>
          <w:rFonts w:eastAsia="宋体"/>
          <w:sz w:val="20"/>
          <w:szCs w:val="20"/>
        </w:rPr>
        <w:t xml:space="preserve"> </w:t>
      </w:r>
      <w:r>
        <w:rPr>
          <w:rFonts w:eastAsia="宋体" w:hint="eastAsia"/>
          <w:sz w:val="20"/>
          <w:szCs w:val="20"/>
        </w:rPr>
        <w:t>returns</w:t>
      </w:r>
      <w:r>
        <w:rPr>
          <w:rFonts w:eastAsia="宋体"/>
          <w:sz w:val="20"/>
          <w:szCs w:val="20"/>
        </w:rPr>
        <w:t xml:space="preserve"> </w:t>
      </w:r>
      <w:r>
        <w:rPr>
          <w:rFonts w:eastAsia="宋体" w:hint="eastAsia"/>
          <w:sz w:val="20"/>
          <w:szCs w:val="20"/>
        </w:rPr>
        <w:t>to</w:t>
      </w:r>
      <w:r>
        <w:rPr>
          <w:rFonts w:eastAsia="宋体"/>
          <w:sz w:val="20"/>
          <w:szCs w:val="20"/>
        </w:rPr>
        <w:t xml:space="preserve"> </w:t>
      </w:r>
      <w:r>
        <w:rPr>
          <w:rFonts w:eastAsia="宋体" w:hint="eastAsia"/>
          <w:sz w:val="20"/>
          <w:szCs w:val="20"/>
        </w:rPr>
        <w:t>normal</w:t>
      </w:r>
      <w:r>
        <w:rPr>
          <w:rFonts w:eastAsia="宋体"/>
          <w:sz w:val="20"/>
          <w:szCs w:val="20"/>
        </w:rPr>
        <w:t xml:space="preserve"> </w:t>
      </w:r>
      <w:r>
        <w:rPr>
          <w:rFonts w:eastAsia="宋体" w:hint="eastAsia"/>
          <w:sz w:val="20"/>
          <w:szCs w:val="20"/>
        </w:rPr>
        <w:t>state</w:t>
      </w:r>
      <w:r>
        <w:rPr>
          <w:rFonts w:eastAsia="宋体"/>
          <w:sz w:val="20"/>
          <w:szCs w:val="20"/>
        </w:rPr>
        <w:t xml:space="preserve">. In </w:t>
      </w:r>
      <w:r>
        <w:rPr>
          <w:rFonts w:eastAsia="宋体"/>
          <w:sz w:val="20"/>
          <w:szCs w:val="20"/>
        </w:rPr>
        <w:t xml:space="preserve">Alt2, the value of the Survival Time timer is set to </w:t>
      </w:r>
      <w:r>
        <w:rPr>
          <w:rFonts w:eastAsia="宋体" w:hint="eastAsia"/>
          <w:sz w:val="20"/>
          <w:szCs w:val="20"/>
        </w:rPr>
        <w:t>b</w:t>
      </w:r>
      <w:r>
        <w:rPr>
          <w:rFonts w:eastAsia="宋体"/>
          <w:sz w:val="20"/>
          <w:szCs w:val="20"/>
        </w:rPr>
        <w:t xml:space="preserve">e less than the value in TSCAI. UE </w:t>
      </w:r>
      <w:r>
        <w:rPr>
          <w:rFonts w:eastAsia="宋体" w:hint="eastAsia"/>
          <w:sz w:val="20"/>
          <w:szCs w:val="20"/>
        </w:rPr>
        <w:t>autonomously</w:t>
      </w:r>
      <w:r>
        <w:rPr>
          <w:rFonts w:eastAsia="宋体"/>
          <w:sz w:val="20"/>
          <w:szCs w:val="20"/>
        </w:rPr>
        <w:t xml:space="preserve"> </w:t>
      </w:r>
      <w:r>
        <w:rPr>
          <w:rFonts w:eastAsia="宋体" w:hint="eastAsia"/>
          <w:sz w:val="20"/>
          <w:szCs w:val="20"/>
        </w:rPr>
        <w:t>activate</w:t>
      </w:r>
      <w:r>
        <w:rPr>
          <w:rFonts w:eastAsia="宋体"/>
          <w:sz w:val="20"/>
          <w:szCs w:val="20"/>
        </w:rPr>
        <w:t xml:space="preserve"> PDCP </w:t>
      </w:r>
      <w:r>
        <w:rPr>
          <w:rFonts w:eastAsia="宋体" w:hint="eastAsia"/>
          <w:sz w:val="20"/>
          <w:szCs w:val="20"/>
        </w:rPr>
        <w:t>du</w:t>
      </w:r>
      <w:r>
        <w:rPr>
          <w:rFonts w:eastAsia="宋体"/>
          <w:sz w:val="20"/>
          <w:szCs w:val="20"/>
        </w:rPr>
        <w:t xml:space="preserve">plication after the timer expires and returns to the normal state </w:t>
      </w:r>
      <w:r>
        <w:rPr>
          <w:rFonts w:eastAsia="宋体"/>
          <w:sz w:val="20"/>
          <w:szCs w:val="20"/>
        </w:rPr>
        <w:t xml:space="preserve">after </w:t>
      </w:r>
      <w:r>
        <w:rPr>
          <w:rFonts w:eastAsia="宋体" w:hint="eastAsia"/>
          <w:sz w:val="20"/>
          <w:szCs w:val="20"/>
        </w:rPr>
        <w:t>a</w:t>
      </w:r>
      <w:r>
        <w:rPr>
          <w:rFonts w:eastAsia="宋体"/>
          <w:sz w:val="20"/>
          <w:szCs w:val="20"/>
        </w:rPr>
        <w:t xml:space="preserve"> packet </w:t>
      </w:r>
      <w:r>
        <w:rPr>
          <w:rFonts w:eastAsia="宋体" w:hint="eastAsia"/>
          <w:sz w:val="20"/>
          <w:szCs w:val="20"/>
        </w:rPr>
        <w:t>is</w:t>
      </w:r>
      <w:r>
        <w:rPr>
          <w:rFonts w:eastAsia="宋体"/>
          <w:sz w:val="20"/>
          <w:szCs w:val="20"/>
        </w:rPr>
        <w:t xml:space="preserve"> successfully sent. </w:t>
      </w:r>
      <w:r>
        <w:rPr>
          <w:rFonts w:eastAsia="宋体" w:hint="eastAsia"/>
          <w:sz w:val="20"/>
          <w:szCs w:val="20"/>
        </w:rPr>
        <w:t>I</w:t>
      </w:r>
      <w:r>
        <w:rPr>
          <w:rFonts w:eastAsia="宋体"/>
          <w:sz w:val="20"/>
          <w:szCs w:val="20"/>
        </w:rPr>
        <w:t xml:space="preserve">n </w:t>
      </w:r>
      <w:r>
        <w:rPr>
          <w:rFonts w:eastAsia="宋体" w:hint="eastAsia"/>
          <w:sz w:val="20"/>
          <w:szCs w:val="20"/>
        </w:rPr>
        <w:t>Alt3</w:t>
      </w:r>
      <w:r>
        <w:rPr>
          <w:rFonts w:eastAsia="宋体"/>
          <w:sz w:val="20"/>
          <w:szCs w:val="20"/>
        </w:rPr>
        <w:t>, the value of the Survival Time timer is set to the value in TSCAI</w:t>
      </w:r>
      <w:r>
        <w:rPr>
          <w:rFonts w:eastAsia="宋体" w:hint="eastAsia"/>
          <w:sz w:val="20"/>
          <w:szCs w:val="20"/>
        </w:rPr>
        <w:t>.</w:t>
      </w:r>
      <w:r>
        <w:rPr>
          <w:rFonts w:eastAsia="宋体"/>
          <w:sz w:val="20"/>
          <w:szCs w:val="20"/>
        </w:rPr>
        <w:t xml:space="preserve"> </w:t>
      </w:r>
      <w:r>
        <w:rPr>
          <w:rFonts w:eastAsia="宋体" w:hint="eastAsia"/>
          <w:sz w:val="20"/>
          <w:szCs w:val="20"/>
        </w:rPr>
        <w:t>During</w:t>
      </w:r>
      <w:r>
        <w:rPr>
          <w:rFonts w:eastAsia="宋体"/>
          <w:sz w:val="20"/>
          <w:szCs w:val="20"/>
        </w:rPr>
        <w:t xml:space="preserve"> </w:t>
      </w:r>
      <w:r>
        <w:rPr>
          <w:rFonts w:eastAsia="宋体" w:hint="eastAsia"/>
          <w:sz w:val="20"/>
          <w:szCs w:val="20"/>
        </w:rPr>
        <w:t>running</w:t>
      </w:r>
      <w:r>
        <w:rPr>
          <w:rFonts w:eastAsia="宋体"/>
          <w:sz w:val="20"/>
          <w:szCs w:val="20"/>
        </w:rPr>
        <w:t xml:space="preserve"> </w:t>
      </w:r>
      <w:r>
        <w:rPr>
          <w:rFonts w:eastAsia="宋体" w:hint="eastAsia"/>
          <w:sz w:val="20"/>
          <w:szCs w:val="20"/>
        </w:rPr>
        <w:t>of</w:t>
      </w:r>
      <w:r>
        <w:rPr>
          <w:rFonts w:eastAsia="宋体"/>
          <w:sz w:val="20"/>
          <w:szCs w:val="20"/>
        </w:rPr>
        <w:t xml:space="preserve"> </w:t>
      </w:r>
      <w:r>
        <w:rPr>
          <w:rFonts w:eastAsia="宋体" w:hint="eastAsia"/>
          <w:sz w:val="20"/>
          <w:szCs w:val="20"/>
        </w:rPr>
        <w:t>the</w:t>
      </w:r>
      <w:r>
        <w:rPr>
          <w:rFonts w:eastAsia="宋体"/>
          <w:sz w:val="20"/>
          <w:szCs w:val="20"/>
        </w:rPr>
        <w:t xml:space="preserve"> </w:t>
      </w:r>
      <w:r>
        <w:rPr>
          <w:rFonts w:eastAsia="宋体" w:hint="eastAsia"/>
          <w:sz w:val="20"/>
          <w:szCs w:val="20"/>
        </w:rPr>
        <w:t>timer,</w:t>
      </w:r>
      <w:r>
        <w:rPr>
          <w:rFonts w:eastAsia="宋体"/>
          <w:sz w:val="20"/>
          <w:szCs w:val="20"/>
        </w:rPr>
        <w:t xml:space="preserve"> UE uses another threshold to control activation of PDCP duplication and the method of returning to normal state is</w:t>
      </w:r>
      <w:r>
        <w:rPr>
          <w:rFonts w:eastAsia="宋体"/>
          <w:sz w:val="20"/>
          <w:szCs w:val="20"/>
        </w:rPr>
        <w:t xml:space="preserve"> the same as in the second case, e.g., when </w:t>
      </w:r>
      <w:r>
        <w:rPr>
          <w:rFonts w:eastAsia="宋体" w:hint="eastAsia"/>
          <w:sz w:val="20"/>
          <w:szCs w:val="20"/>
        </w:rPr>
        <w:t>a</w:t>
      </w:r>
      <w:r>
        <w:rPr>
          <w:rFonts w:eastAsia="宋体"/>
          <w:sz w:val="20"/>
          <w:szCs w:val="20"/>
        </w:rPr>
        <w:t xml:space="preserve"> packet </w:t>
      </w:r>
      <w:r>
        <w:rPr>
          <w:rFonts w:eastAsia="宋体" w:hint="eastAsia"/>
          <w:sz w:val="20"/>
          <w:szCs w:val="20"/>
        </w:rPr>
        <w:t>is</w:t>
      </w:r>
      <w:r>
        <w:rPr>
          <w:rFonts w:eastAsia="宋体"/>
          <w:sz w:val="20"/>
          <w:szCs w:val="20"/>
        </w:rPr>
        <w:t xml:space="preserve"> successfully sent. </w:t>
      </w:r>
      <w:r>
        <w:rPr>
          <w:rFonts w:eastAsia="宋体" w:hint="eastAsia"/>
          <w:sz w:val="20"/>
          <w:szCs w:val="20"/>
        </w:rPr>
        <w:t>M</w:t>
      </w:r>
      <w:r>
        <w:rPr>
          <w:rFonts w:eastAsia="宋体"/>
          <w:sz w:val="20"/>
          <w:szCs w:val="20"/>
        </w:rPr>
        <w:t xml:space="preserve">oreover, in this Alt3, the </w:t>
      </w:r>
      <w:r>
        <w:rPr>
          <w:rFonts w:eastAsia="宋体" w:hint="eastAsia"/>
          <w:sz w:val="20"/>
          <w:szCs w:val="20"/>
        </w:rPr>
        <w:t>expiration</w:t>
      </w:r>
      <w:r>
        <w:rPr>
          <w:rFonts w:eastAsia="宋体"/>
          <w:sz w:val="20"/>
          <w:szCs w:val="20"/>
        </w:rPr>
        <w:t xml:space="preserve"> </w:t>
      </w:r>
      <w:r>
        <w:rPr>
          <w:rFonts w:eastAsia="宋体" w:hint="eastAsia"/>
          <w:sz w:val="20"/>
          <w:szCs w:val="20"/>
        </w:rPr>
        <w:t>of</w:t>
      </w:r>
      <w:r>
        <w:rPr>
          <w:rFonts w:eastAsia="宋体"/>
          <w:sz w:val="20"/>
          <w:szCs w:val="20"/>
        </w:rPr>
        <w:t xml:space="preserve"> </w:t>
      </w:r>
      <w:r>
        <w:rPr>
          <w:rFonts w:eastAsia="宋体" w:hint="eastAsia"/>
          <w:sz w:val="20"/>
          <w:szCs w:val="20"/>
        </w:rPr>
        <w:t>this</w:t>
      </w:r>
      <w:r>
        <w:rPr>
          <w:rFonts w:eastAsia="宋体"/>
          <w:sz w:val="20"/>
          <w:szCs w:val="20"/>
        </w:rPr>
        <w:t xml:space="preserve"> Survival Time timer</w:t>
      </w:r>
      <w:r>
        <w:rPr>
          <w:rFonts w:eastAsia="宋体" w:hint="eastAsia"/>
          <w:sz w:val="20"/>
          <w:szCs w:val="20"/>
        </w:rPr>
        <w:t xml:space="preserve"> would</w:t>
      </w:r>
      <w:r>
        <w:rPr>
          <w:rFonts w:eastAsia="宋体"/>
          <w:sz w:val="20"/>
          <w:szCs w:val="20"/>
        </w:rPr>
        <w:t xml:space="preserve"> </w:t>
      </w:r>
      <w:r>
        <w:rPr>
          <w:rFonts w:eastAsia="宋体" w:hint="eastAsia"/>
          <w:sz w:val="20"/>
          <w:szCs w:val="20"/>
        </w:rPr>
        <w:t>means</w:t>
      </w:r>
      <w:r>
        <w:rPr>
          <w:rFonts w:eastAsiaTheme="minorEastAsia"/>
          <w:sz w:val="20"/>
          <w:szCs w:val="20"/>
        </w:rPr>
        <w:t xml:space="preserve"> all the packet transmissions equal to the value in TSCAI have failed (even PDCP duplication are alread</w:t>
      </w:r>
      <w:r>
        <w:rPr>
          <w:rFonts w:eastAsiaTheme="minorEastAsia"/>
          <w:sz w:val="20"/>
          <w:szCs w:val="20"/>
        </w:rPr>
        <w:t>y applied). Then UE can handover to other cell or report failure of Survival Time process.</w:t>
      </w:r>
    </w:p>
    <w:p w:rsidR="004E475C" w:rsidRDefault="00B32972">
      <w:pPr>
        <w:spacing w:before="100" w:after="120"/>
        <w:jc w:val="both"/>
        <w:textAlignment w:val="center"/>
        <w:rPr>
          <w:rFonts w:eastAsiaTheme="minorEastAsia"/>
          <w:sz w:val="20"/>
          <w:szCs w:val="20"/>
        </w:rPr>
      </w:pPr>
      <w:r>
        <w:rPr>
          <w:rFonts w:eastAsiaTheme="minorEastAsia"/>
          <w:sz w:val="20"/>
          <w:szCs w:val="20"/>
        </w:rPr>
        <w:lastRenderedPageBreak/>
        <w:t xml:space="preserve">It’s easy to find that </w:t>
      </w:r>
      <w:r>
        <w:rPr>
          <w:rFonts w:eastAsiaTheme="minorEastAsia" w:hint="eastAsia"/>
          <w:sz w:val="20"/>
          <w:szCs w:val="20"/>
        </w:rPr>
        <w:t>Alt1</w:t>
      </w:r>
      <w:r>
        <w:rPr>
          <w:rFonts w:eastAsiaTheme="minorEastAsia"/>
          <w:sz w:val="20"/>
          <w:szCs w:val="20"/>
        </w:rPr>
        <w:t xml:space="preserve"> </w:t>
      </w:r>
      <w:r>
        <w:rPr>
          <w:rFonts w:eastAsiaTheme="minorEastAsia" w:hint="eastAsia"/>
          <w:sz w:val="20"/>
          <w:szCs w:val="20"/>
        </w:rPr>
        <w:t>would</w:t>
      </w:r>
      <w:r>
        <w:rPr>
          <w:rFonts w:eastAsiaTheme="minorEastAsia"/>
          <w:sz w:val="20"/>
          <w:szCs w:val="20"/>
        </w:rPr>
        <w:t xml:space="preserve"> </w:t>
      </w:r>
      <w:r>
        <w:rPr>
          <w:rFonts w:eastAsiaTheme="minorEastAsia" w:hint="eastAsia"/>
          <w:sz w:val="20"/>
          <w:szCs w:val="20"/>
        </w:rPr>
        <w:t>have</w:t>
      </w:r>
      <w:r>
        <w:rPr>
          <w:rFonts w:eastAsiaTheme="minorEastAsia"/>
          <w:sz w:val="20"/>
          <w:szCs w:val="20"/>
        </w:rPr>
        <w:t xml:space="preserve"> </w:t>
      </w:r>
      <w:r>
        <w:rPr>
          <w:rFonts w:eastAsiaTheme="minorEastAsia" w:hint="eastAsia"/>
          <w:sz w:val="20"/>
          <w:szCs w:val="20"/>
        </w:rPr>
        <w:t>the</w:t>
      </w:r>
      <w:r>
        <w:rPr>
          <w:rFonts w:eastAsiaTheme="minorEastAsia"/>
          <w:sz w:val="20"/>
          <w:szCs w:val="20"/>
        </w:rPr>
        <w:t xml:space="preserve"> </w:t>
      </w:r>
      <w:r>
        <w:rPr>
          <w:rFonts w:eastAsiaTheme="minorEastAsia" w:hint="eastAsia"/>
          <w:sz w:val="20"/>
          <w:szCs w:val="20"/>
        </w:rPr>
        <w:t>assumption</w:t>
      </w:r>
      <w:r>
        <w:rPr>
          <w:rFonts w:eastAsiaTheme="minorEastAsia"/>
          <w:sz w:val="20"/>
          <w:szCs w:val="20"/>
        </w:rPr>
        <w:t xml:space="preserve"> </w:t>
      </w:r>
      <w:r>
        <w:rPr>
          <w:rFonts w:eastAsiaTheme="minorEastAsia" w:hint="eastAsia"/>
          <w:sz w:val="20"/>
          <w:szCs w:val="20"/>
        </w:rPr>
        <w:t>that</w:t>
      </w:r>
      <w:r>
        <w:rPr>
          <w:rFonts w:eastAsiaTheme="minorEastAsia"/>
          <w:sz w:val="20"/>
          <w:szCs w:val="20"/>
        </w:rPr>
        <w:t xml:space="preserve"> </w:t>
      </w:r>
      <w:r>
        <w:rPr>
          <w:rFonts w:eastAsiaTheme="minorEastAsia" w:hint="eastAsia"/>
          <w:sz w:val="20"/>
          <w:szCs w:val="20"/>
        </w:rPr>
        <w:t>PDCP</w:t>
      </w:r>
      <w:r>
        <w:rPr>
          <w:rFonts w:eastAsiaTheme="minorEastAsia"/>
          <w:sz w:val="20"/>
          <w:szCs w:val="20"/>
        </w:rPr>
        <w:t xml:space="preserve"> </w:t>
      </w:r>
      <w:r>
        <w:rPr>
          <w:rFonts w:eastAsiaTheme="minorEastAsia" w:hint="eastAsia"/>
          <w:sz w:val="20"/>
          <w:szCs w:val="20"/>
        </w:rPr>
        <w:t>duplication</w:t>
      </w:r>
      <w:r>
        <w:rPr>
          <w:rFonts w:eastAsiaTheme="minorEastAsia"/>
          <w:sz w:val="20"/>
          <w:szCs w:val="20"/>
        </w:rPr>
        <w:t xml:space="preserve"> </w:t>
      </w:r>
      <w:r>
        <w:rPr>
          <w:rFonts w:eastAsiaTheme="minorEastAsia" w:hint="eastAsia"/>
          <w:sz w:val="20"/>
          <w:szCs w:val="20"/>
        </w:rPr>
        <w:t>is</w:t>
      </w:r>
      <w:r>
        <w:rPr>
          <w:rFonts w:eastAsiaTheme="minorEastAsia"/>
          <w:sz w:val="20"/>
          <w:szCs w:val="20"/>
        </w:rPr>
        <w:t xml:space="preserve"> </w:t>
      </w:r>
      <w:r>
        <w:rPr>
          <w:rFonts w:eastAsiaTheme="minorEastAsia" w:hint="eastAsia"/>
          <w:sz w:val="20"/>
          <w:szCs w:val="20"/>
        </w:rPr>
        <w:t>triggering</w:t>
      </w:r>
      <w:r>
        <w:rPr>
          <w:rFonts w:eastAsiaTheme="minorEastAsia"/>
          <w:sz w:val="20"/>
          <w:szCs w:val="20"/>
        </w:rPr>
        <w:t xml:space="preserve"> </w:t>
      </w:r>
      <w:r>
        <w:rPr>
          <w:rFonts w:eastAsiaTheme="minorEastAsia" w:hint="eastAsia"/>
          <w:sz w:val="20"/>
          <w:szCs w:val="20"/>
        </w:rPr>
        <w:t>as</w:t>
      </w:r>
      <w:r>
        <w:rPr>
          <w:rFonts w:eastAsiaTheme="minorEastAsia"/>
          <w:sz w:val="20"/>
          <w:szCs w:val="20"/>
        </w:rPr>
        <w:t xml:space="preserve"> </w:t>
      </w:r>
      <w:r>
        <w:rPr>
          <w:rFonts w:eastAsiaTheme="minorEastAsia" w:hint="eastAsia"/>
          <w:sz w:val="20"/>
          <w:szCs w:val="20"/>
        </w:rPr>
        <w:t>soon</w:t>
      </w:r>
      <w:r>
        <w:rPr>
          <w:rFonts w:eastAsiaTheme="minorEastAsia"/>
          <w:sz w:val="20"/>
          <w:szCs w:val="20"/>
        </w:rPr>
        <w:t xml:space="preserve"> </w:t>
      </w:r>
      <w:r>
        <w:rPr>
          <w:rFonts w:eastAsiaTheme="minorEastAsia" w:hint="eastAsia"/>
          <w:sz w:val="20"/>
          <w:szCs w:val="20"/>
        </w:rPr>
        <w:t>as</w:t>
      </w:r>
      <w:r>
        <w:rPr>
          <w:rFonts w:eastAsiaTheme="minorEastAsia"/>
          <w:sz w:val="20"/>
          <w:szCs w:val="20"/>
        </w:rPr>
        <w:t xml:space="preserve"> </w:t>
      </w:r>
      <w:r>
        <w:rPr>
          <w:rFonts w:eastAsiaTheme="minorEastAsia" w:hint="eastAsia"/>
          <w:sz w:val="20"/>
          <w:szCs w:val="20"/>
        </w:rPr>
        <w:t>entering</w:t>
      </w:r>
      <w:r>
        <w:rPr>
          <w:rFonts w:eastAsiaTheme="minorEastAsia"/>
          <w:sz w:val="20"/>
          <w:szCs w:val="20"/>
        </w:rPr>
        <w:t xml:space="preserve"> </w:t>
      </w:r>
      <w:r>
        <w:rPr>
          <w:rFonts w:eastAsiaTheme="minorEastAsia" w:hint="eastAsia"/>
          <w:sz w:val="20"/>
          <w:szCs w:val="20"/>
        </w:rPr>
        <w:t>ST</w:t>
      </w:r>
      <w:r>
        <w:rPr>
          <w:rFonts w:eastAsiaTheme="minorEastAsia"/>
          <w:sz w:val="20"/>
          <w:szCs w:val="20"/>
        </w:rPr>
        <w:t xml:space="preserve"> </w:t>
      </w:r>
      <w:r>
        <w:rPr>
          <w:rFonts w:eastAsiaTheme="minorEastAsia" w:hint="eastAsia"/>
          <w:sz w:val="20"/>
          <w:szCs w:val="20"/>
        </w:rPr>
        <w:t>state</w:t>
      </w:r>
      <w:r>
        <w:rPr>
          <w:rFonts w:eastAsiaTheme="minorEastAsia"/>
          <w:sz w:val="20"/>
          <w:szCs w:val="20"/>
        </w:rPr>
        <w:t>. As mentioned in email discussion, i</w:t>
      </w:r>
      <w:r>
        <w:rPr>
          <w:rFonts w:eastAsia="宋体" w:hint="eastAsia"/>
          <w:sz w:val="20"/>
          <w:szCs w:val="20"/>
        </w:rPr>
        <w:t xml:space="preserve">n </w:t>
      </w:r>
      <w:r>
        <w:rPr>
          <w:rFonts w:eastAsia="宋体" w:hint="eastAsia"/>
          <w:sz w:val="20"/>
          <w:szCs w:val="20"/>
        </w:rPr>
        <w:t>scenarios where the value of survival time is equal to or greater than 2 transmission intervals</w:t>
      </w:r>
      <w:r>
        <w:rPr>
          <w:rFonts w:eastAsia="宋体"/>
          <w:sz w:val="20"/>
          <w:szCs w:val="20"/>
        </w:rPr>
        <w:t xml:space="preserve">, such process may cause aggressive </w:t>
      </w:r>
      <w:r>
        <w:rPr>
          <w:rFonts w:eastAsia="宋体" w:hint="eastAsia"/>
          <w:sz w:val="20"/>
          <w:szCs w:val="20"/>
        </w:rPr>
        <w:t>increasing</w:t>
      </w:r>
      <w:r>
        <w:rPr>
          <w:rFonts w:eastAsia="宋体"/>
          <w:sz w:val="20"/>
          <w:szCs w:val="20"/>
        </w:rPr>
        <w:t xml:space="preserve"> </w:t>
      </w:r>
      <w:r>
        <w:rPr>
          <w:rFonts w:eastAsia="宋体" w:hint="eastAsia"/>
          <w:sz w:val="20"/>
          <w:szCs w:val="20"/>
        </w:rPr>
        <w:t>of</w:t>
      </w:r>
      <w:r>
        <w:rPr>
          <w:rFonts w:eastAsia="宋体"/>
          <w:sz w:val="20"/>
          <w:szCs w:val="20"/>
        </w:rPr>
        <w:t xml:space="preserve"> </w:t>
      </w:r>
      <w:r>
        <w:rPr>
          <w:rFonts w:eastAsia="宋体" w:hint="eastAsia"/>
          <w:sz w:val="20"/>
          <w:szCs w:val="20"/>
        </w:rPr>
        <w:t>link</w:t>
      </w:r>
      <w:r>
        <w:rPr>
          <w:rFonts w:eastAsia="宋体"/>
          <w:sz w:val="20"/>
          <w:szCs w:val="20"/>
        </w:rPr>
        <w:t xml:space="preserve"> </w:t>
      </w:r>
      <w:r>
        <w:rPr>
          <w:rFonts w:eastAsia="宋体" w:hint="eastAsia"/>
          <w:sz w:val="20"/>
          <w:szCs w:val="20"/>
        </w:rPr>
        <w:t>reliability</w:t>
      </w:r>
      <w:r>
        <w:rPr>
          <w:rFonts w:eastAsia="宋体"/>
          <w:sz w:val="20"/>
          <w:szCs w:val="20"/>
        </w:rPr>
        <w:t xml:space="preserve">. That may be not so necessary. That’s also the main issue </w:t>
      </w:r>
      <w:r>
        <w:rPr>
          <w:rFonts w:eastAsiaTheme="minorEastAsia"/>
          <w:sz w:val="20"/>
          <w:szCs w:val="20"/>
        </w:rPr>
        <w:t xml:space="preserve">that Alt2 tends to solve. Moreover, </w:t>
      </w:r>
      <w:r>
        <w:rPr>
          <w:rFonts w:eastAsiaTheme="minorEastAsia"/>
          <w:sz w:val="20"/>
          <w:szCs w:val="20"/>
        </w:rPr>
        <w:t>Alt1 mainly tends to ensure PDCP duplication is applied for “enough” time. But it still cannot handle the possible case that all the packet transmissions equal to the value in TSCAI have failed (even PDCP duplication are already applied). But this can be h</w:t>
      </w:r>
      <w:r>
        <w:rPr>
          <w:rFonts w:eastAsiaTheme="minorEastAsia"/>
          <w:sz w:val="20"/>
          <w:szCs w:val="20"/>
        </w:rPr>
        <w:t>andled in Alt3.</w:t>
      </w:r>
    </w:p>
    <w:p w:rsidR="004E475C" w:rsidRDefault="00B32972">
      <w:pPr>
        <w:spacing w:before="100" w:after="120"/>
        <w:jc w:val="both"/>
        <w:textAlignment w:val="center"/>
        <w:rPr>
          <w:sz w:val="20"/>
          <w:szCs w:val="20"/>
        </w:rPr>
      </w:pPr>
      <w:r>
        <w:rPr>
          <w:rFonts w:eastAsiaTheme="minorEastAsia"/>
          <w:sz w:val="20"/>
          <w:szCs w:val="20"/>
        </w:rPr>
        <w:t>Compared from another way, Alt1 would apply PDCP duplication to as many packets as possible while Alt2/Alt3 only apply PDCP duplication to a few necessary packets just for avoiding continuous packets failure.</w:t>
      </w:r>
    </w:p>
    <w:p w:rsidR="004E475C" w:rsidRDefault="00B32972">
      <w:pPr>
        <w:spacing w:before="100" w:after="120"/>
        <w:jc w:val="both"/>
        <w:textAlignment w:val="center"/>
        <w:rPr>
          <w:b/>
          <w:sz w:val="20"/>
          <w:szCs w:val="20"/>
        </w:rPr>
      </w:pPr>
      <w:r>
        <w:rPr>
          <w:b/>
          <w:sz w:val="20"/>
          <w:szCs w:val="20"/>
        </w:rPr>
        <w:t>Proposal 2</w:t>
      </w:r>
      <w:r>
        <w:rPr>
          <w:rFonts w:eastAsiaTheme="minorEastAsia"/>
          <w:b/>
          <w:sz w:val="20"/>
          <w:szCs w:val="20"/>
        </w:rPr>
        <w:t>a</w:t>
      </w:r>
      <w:r>
        <w:rPr>
          <w:b/>
          <w:sz w:val="20"/>
          <w:szCs w:val="20"/>
        </w:rPr>
        <w:t>: For the case of up</w:t>
      </w:r>
      <w:r>
        <w:rPr>
          <w:b/>
          <w:sz w:val="20"/>
          <w:szCs w:val="20"/>
        </w:rPr>
        <w:t>link transmission, besides Tx-side timer, it is suggested to introduce Survival Time timer.</w:t>
      </w:r>
    </w:p>
    <w:p w:rsidR="004E475C" w:rsidRDefault="00B32972">
      <w:pPr>
        <w:spacing w:before="100" w:after="120"/>
        <w:jc w:val="both"/>
        <w:textAlignment w:val="center"/>
        <w:rPr>
          <w:b/>
          <w:sz w:val="20"/>
          <w:szCs w:val="20"/>
        </w:rPr>
      </w:pPr>
      <w:r>
        <w:rPr>
          <w:b/>
          <w:sz w:val="20"/>
          <w:szCs w:val="20"/>
        </w:rPr>
        <w:t>Proposal 2b: To activate PDCP duplication during running of the timer and triggering some actions in UE, e.g., handover to other cell or report something to the net</w:t>
      </w:r>
      <w:r>
        <w:rPr>
          <w:b/>
          <w:sz w:val="20"/>
          <w:szCs w:val="20"/>
        </w:rPr>
        <w:t>work upon the timer expires</w:t>
      </w:r>
      <w:r>
        <w:rPr>
          <w:rFonts w:hint="eastAsia"/>
          <w:b/>
          <w:sz w:val="20"/>
          <w:szCs w:val="20"/>
        </w:rPr>
        <w:t>.</w:t>
      </w:r>
    </w:p>
    <w:p w:rsidR="0007439F" w:rsidRDefault="0007439F">
      <w:pPr>
        <w:spacing w:before="100" w:after="120"/>
        <w:jc w:val="both"/>
        <w:textAlignment w:val="center"/>
        <w:rPr>
          <w:b/>
          <w:sz w:val="20"/>
          <w:szCs w:val="20"/>
        </w:rPr>
      </w:pPr>
    </w:p>
    <w:p w:rsidR="004E475C" w:rsidRDefault="00B32972">
      <w:pPr>
        <w:spacing w:before="100" w:after="120"/>
        <w:jc w:val="both"/>
        <w:textAlignment w:val="center"/>
        <w:rPr>
          <w:sz w:val="20"/>
          <w:szCs w:val="20"/>
        </w:rPr>
      </w:pPr>
      <w:r>
        <w:rPr>
          <w:rFonts w:eastAsia="宋体" w:hint="eastAsia"/>
          <w:sz w:val="20"/>
          <w:szCs w:val="20"/>
        </w:rPr>
        <w:t>Based on the</w:t>
      </w:r>
      <w:r>
        <w:rPr>
          <w:sz w:val="20"/>
          <w:szCs w:val="20"/>
        </w:rPr>
        <w:t xml:space="preserve"> </w:t>
      </w:r>
      <w:r>
        <w:rPr>
          <w:rFonts w:eastAsia="宋体" w:hint="eastAsia"/>
          <w:b/>
          <w:sz w:val="20"/>
          <w:szCs w:val="20"/>
        </w:rPr>
        <w:t>Proposal 2</w:t>
      </w:r>
      <w:r w:rsidR="0007439F">
        <w:rPr>
          <w:rFonts w:eastAsia="宋体" w:hint="eastAsia"/>
          <w:b/>
          <w:sz w:val="20"/>
          <w:szCs w:val="20"/>
        </w:rPr>
        <w:t>a</w:t>
      </w:r>
      <w:r w:rsidR="0007439F">
        <w:rPr>
          <w:rFonts w:eastAsia="宋体"/>
          <w:b/>
          <w:sz w:val="20"/>
          <w:szCs w:val="20"/>
        </w:rPr>
        <w:t xml:space="preserve"> </w:t>
      </w:r>
      <w:r w:rsidR="0007439F">
        <w:rPr>
          <w:rFonts w:eastAsia="宋体" w:hint="eastAsia"/>
          <w:b/>
          <w:sz w:val="20"/>
          <w:szCs w:val="20"/>
        </w:rPr>
        <w:t>and</w:t>
      </w:r>
      <w:r w:rsidR="0007439F">
        <w:rPr>
          <w:rFonts w:eastAsia="宋体"/>
          <w:b/>
          <w:sz w:val="20"/>
          <w:szCs w:val="20"/>
        </w:rPr>
        <w:t xml:space="preserve"> 2</w:t>
      </w:r>
      <w:r w:rsidR="0007439F">
        <w:rPr>
          <w:rFonts w:eastAsia="宋体" w:hint="eastAsia"/>
          <w:b/>
          <w:sz w:val="20"/>
          <w:szCs w:val="20"/>
        </w:rPr>
        <w:t>b</w:t>
      </w:r>
      <w:r>
        <w:rPr>
          <w:sz w:val="20"/>
          <w:szCs w:val="20"/>
        </w:rPr>
        <w:t>, the UE should also know the higher layer requirement of</w:t>
      </w:r>
      <w:r>
        <w:rPr>
          <w:rFonts w:hint="eastAsia"/>
          <w:sz w:val="20"/>
          <w:szCs w:val="20"/>
        </w:rPr>
        <w:t xml:space="preserve"> </w:t>
      </w:r>
      <w:r>
        <w:rPr>
          <w:rFonts w:eastAsia="宋体" w:hint="eastAsia"/>
          <w:sz w:val="20"/>
          <w:szCs w:val="20"/>
        </w:rPr>
        <w:t>ST</w:t>
      </w:r>
      <w:r>
        <w:rPr>
          <w:rFonts w:eastAsia="宋体"/>
          <w:sz w:val="20"/>
          <w:szCs w:val="20"/>
        </w:rPr>
        <w:t xml:space="preserve"> (e.g., the value in TSCAI)</w:t>
      </w:r>
      <w:r>
        <w:rPr>
          <w:sz w:val="20"/>
          <w:szCs w:val="20"/>
        </w:rPr>
        <w:t xml:space="preserve">. Based on the current agreements, the higher layer parameter </w:t>
      </w:r>
      <w:r>
        <w:rPr>
          <w:rFonts w:eastAsia="宋体" w:hint="eastAsia"/>
          <w:sz w:val="20"/>
          <w:szCs w:val="20"/>
        </w:rPr>
        <w:t>ST</w:t>
      </w:r>
      <w:r>
        <w:rPr>
          <w:sz w:val="20"/>
          <w:szCs w:val="20"/>
        </w:rPr>
        <w:t xml:space="preserve"> can only be notified to gNB via TSCAI. Then we need to discuss how to notify this parameter to the UE. </w:t>
      </w:r>
    </w:p>
    <w:p w:rsidR="004E475C" w:rsidRDefault="00B32972">
      <w:pPr>
        <w:spacing w:before="100" w:after="120"/>
        <w:jc w:val="both"/>
        <w:textAlignment w:val="center"/>
        <w:rPr>
          <w:sz w:val="20"/>
          <w:szCs w:val="20"/>
        </w:rPr>
      </w:pPr>
      <w:r>
        <w:rPr>
          <w:sz w:val="20"/>
          <w:szCs w:val="20"/>
        </w:rPr>
        <w:t xml:space="preserve">One option may be to use NAS-PDU in NAS signaling to directly transfer this </w:t>
      </w:r>
      <w:r>
        <w:rPr>
          <w:rFonts w:eastAsia="宋体" w:hint="eastAsia"/>
          <w:sz w:val="20"/>
          <w:szCs w:val="20"/>
        </w:rPr>
        <w:t>ST</w:t>
      </w:r>
      <w:r>
        <w:rPr>
          <w:sz w:val="20"/>
          <w:szCs w:val="20"/>
        </w:rPr>
        <w:t xml:space="preserve"> information from core network to the UE. Another way may be to let gNB f</w:t>
      </w:r>
      <w:r>
        <w:rPr>
          <w:sz w:val="20"/>
          <w:szCs w:val="20"/>
        </w:rPr>
        <w:t>orward this parameter to the UE, e.g., via air interface signaling. It looks like the latter way may involve more parameter forwarding</w:t>
      </w:r>
      <w:r>
        <w:rPr>
          <w:rFonts w:eastAsia="宋体" w:hint="eastAsia"/>
          <w:sz w:val="20"/>
          <w:szCs w:val="20"/>
        </w:rPr>
        <w:t>. In addition, c</w:t>
      </w:r>
      <w:r>
        <w:rPr>
          <w:sz w:val="20"/>
          <w:szCs w:val="20"/>
        </w:rPr>
        <w:t>onsidering this parameter is mainly used for enhancements on user plane data scheduling, we prefer the for</w:t>
      </w:r>
      <w:r>
        <w:rPr>
          <w:sz w:val="20"/>
          <w:szCs w:val="20"/>
        </w:rPr>
        <w:t>mer option.</w:t>
      </w:r>
    </w:p>
    <w:p w:rsidR="004E475C" w:rsidRDefault="00B32972">
      <w:pPr>
        <w:spacing w:before="100" w:after="120"/>
        <w:jc w:val="both"/>
        <w:textAlignment w:val="center"/>
        <w:rPr>
          <w:b/>
          <w:sz w:val="20"/>
          <w:szCs w:val="20"/>
        </w:rPr>
      </w:pPr>
      <w:r>
        <w:rPr>
          <w:b/>
          <w:sz w:val="20"/>
          <w:szCs w:val="20"/>
        </w:rPr>
        <w:t xml:space="preserve">Proposal </w:t>
      </w:r>
      <w:r>
        <w:rPr>
          <w:rFonts w:eastAsia="宋体" w:hint="eastAsia"/>
          <w:b/>
          <w:sz w:val="20"/>
          <w:szCs w:val="20"/>
        </w:rPr>
        <w:t>3</w:t>
      </w:r>
      <w:r>
        <w:rPr>
          <w:b/>
          <w:sz w:val="20"/>
          <w:szCs w:val="20"/>
        </w:rPr>
        <w:t>: It is suggested to introduce a parameter of survival time in NAS-PDU in NAS signaling.</w:t>
      </w:r>
    </w:p>
    <w:p w:rsidR="004E475C" w:rsidRDefault="004E475C">
      <w:pPr>
        <w:spacing w:before="100" w:after="120"/>
        <w:jc w:val="both"/>
        <w:textAlignment w:val="center"/>
        <w:rPr>
          <w:b/>
          <w:sz w:val="20"/>
          <w:szCs w:val="20"/>
        </w:rPr>
      </w:pPr>
    </w:p>
    <w:p w:rsidR="004E475C" w:rsidRDefault="00B32972">
      <w:pPr>
        <w:pStyle w:val="1"/>
        <w:spacing w:before="120" w:after="120" w:line="360" w:lineRule="auto"/>
        <w:ind w:left="431" w:hanging="431"/>
        <w:textAlignment w:val="center"/>
        <w:rPr>
          <w:lang w:val="en-US"/>
        </w:rPr>
      </w:pPr>
      <w:bookmarkStart w:id="13" w:name="OLE_LINK1"/>
      <w:bookmarkEnd w:id="11"/>
      <w:bookmarkEnd w:id="12"/>
      <w:r>
        <w:rPr>
          <w:lang w:val="en-US"/>
        </w:rPr>
        <w:t>Conclusions</w:t>
      </w:r>
    </w:p>
    <w:p w:rsidR="004E475C" w:rsidRDefault="00B32972">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4" w:name="OLE_LINK10"/>
      <w:bookmarkStart w:id="15" w:name="OLE_LINK11"/>
      <w:bookmarkEnd w:id="13"/>
    </w:p>
    <w:p w:rsidR="0007439F" w:rsidRDefault="0007439F" w:rsidP="0007439F">
      <w:pPr>
        <w:spacing w:before="100" w:after="120"/>
        <w:jc w:val="both"/>
        <w:textAlignment w:val="center"/>
        <w:rPr>
          <w:b/>
          <w:sz w:val="20"/>
          <w:szCs w:val="20"/>
        </w:rPr>
      </w:pPr>
      <w:r>
        <w:rPr>
          <w:rFonts w:hint="eastAsia"/>
          <w:b/>
          <w:sz w:val="20"/>
          <w:szCs w:val="20"/>
        </w:rPr>
        <w:t>Proposal</w:t>
      </w:r>
      <w:r>
        <w:rPr>
          <w:rFonts w:eastAsia="宋体" w:hint="eastAsia"/>
          <w:b/>
          <w:sz w:val="20"/>
          <w:szCs w:val="20"/>
        </w:rPr>
        <w:t xml:space="preserve"> 1</w:t>
      </w:r>
      <w:r>
        <w:rPr>
          <w:b/>
          <w:sz w:val="20"/>
          <w:szCs w:val="20"/>
        </w:rPr>
        <w:t xml:space="preserve">: RAN2 discusses the types of uplink resource configuration </w:t>
      </w:r>
      <w:r>
        <w:rPr>
          <w:rFonts w:hint="eastAsia"/>
          <w:b/>
          <w:sz w:val="20"/>
          <w:szCs w:val="20"/>
        </w:rPr>
        <w:t>if</w:t>
      </w:r>
      <w:r>
        <w:rPr>
          <w:b/>
          <w:sz w:val="20"/>
          <w:szCs w:val="20"/>
        </w:rPr>
        <w:t xml:space="preserve"> </w:t>
      </w:r>
      <w:r>
        <w:rPr>
          <w:rFonts w:hint="eastAsia"/>
          <w:b/>
          <w:sz w:val="20"/>
          <w:szCs w:val="20"/>
        </w:rPr>
        <w:t>autonomously</w:t>
      </w:r>
      <w:r>
        <w:rPr>
          <w:b/>
          <w:sz w:val="20"/>
          <w:szCs w:val="20"/>
        </w:rPr>
        <w:t xml:space="preserve"> activating PDCP </w:t>
      </w:r>
      <w:r>
        <w:rPr>
          <w:rFonts w:hint="eastAsia"/>
          <w:b/>
          <w:sz w:val="20"/>
          <w:szCs w:val="20"/>
        </w:rPr>
        <w:t>du</w:t>
      </w:r>
      <w:r>
        <w:rPr>
          <w:b/>
          <w:sz w:val="20"/>
          <w:szCs w:val="20"/>
        </w:rPr>
        <w:t xml:space="preserve">plication </w:t>
      </w:r>
      <w:r>
        <w:rPr>
          <w:rFonts w:hint="eastAsia"/>
          <w:b/>
          <w:sz w:val="20"/>
          <w:szCs w:val="20"/>
        </w:rPr>
        <w:t>in</w:t>
      </w:r>
      <w:r>
        <w:rPr>
          <w:b/>
          <w:sz w:val="20"/>
          <w:szCs w:val="20"/>
        </w:rPr>
        <w:t xml:space="preserve"> UE </w:t>
      </w:r>
      <w:r>
        <w:rPr>
          <w:rFonts w:hint="eastAsia"/>
          <w:b/>
          <w:sz w:val="20"/>
          <w:szCs w:val="20"/>
        </w:rPr>
        <w:t>is</w:t>
      </w:r>
      <w:r>
        <w:rPr>
          <w:b/>
          <w:sz w:val="20"/>
          <w:szCs w:val="20"/>
        </w:rPr>
        <w:t xml:space="preserve"> </w:t>
      </w:r>
      <w:r>
        <w:rPr>
          <w:rFonts w:hint="eastAsia"/>
          <w:b/>
          <w:sz w:val="20"/>
          <w:szCs w:val="20"/>
        </w:rPr>
        <w:t>agreed</w:t>
      </w:r>
      <w:r>
        <w:rPr>
          <w:b/>
          <w:sz w:val="20"/>
          <w:szCs w:val="20"/>
        </w:rPr>
        <w:t>, and the corresponding activation method if CG Type2 is configured.</w:t>
      </w:r>
    </w:p>
    <w:p w:rsidR="0007439F" w:rsidRDefault="0007439F" w:rsidP="0007439F">
      <w:pPr>
        <w:spacing w:before="100" w:after="120"/>
        <w:jc w:val="both"/>
        <w:textAlignment w:val="center"/>
        <w:rPr>
          <w:b/>
          <w:sz w:val="20"/>
          <w:szCs w:val="20"/>
        </w:rPr>
      </w:pPr>
      <w:bookmarkStart w:id="16" w:name="_GoBack"/>
      <w:bookmarkEnd w:id="16"/>
      <w:r>
        <w:rPr>
          <w:b/>
          <w:sz w:val="20"/>
          <w:szCs w:val="20"/>
        </w:rPr>
        <w:t>Proposal 2</w:t>
      </w:r>
      <w:r>
        <w:rPr>
          <w:rFonts w:eastAsiaTheme="minorEastAsia"/>
          <w:b/>
          <w:sz w:val="20"/>
          <w:szCs w:val="20"/>
        </w:rPr>
        <w:t>a</w:t>
      </w:r>
      <w:r>
        <w:rPr>
          <w:b/>
          <w:sz w:val="20"/>
          <w:szCs w:val="20"/>
        </w:rPr>
        <w:t>: For the case of uplink transmission, besides Tx-side timer, it is suggested to introduce Survival Time timer.</w:t>
      </w:r>
    </w:p>
    <w:p w:rsidR="0007439F" w:rsidRDefault="0007439F" w:rsidP="0007439F">
      <w:pPr>
        <w:spacing w:before="100" w:after="120"/>
        <w:jc w:val="both"/>
        <w:textAlignment w:val="center"/>
        <w:rPr>
          <w:b/>
          <w:sz w:val="20"/>
          <w:szCs w:val="20"/>
        </w:rPr>
      </w:pPr>
      <w:r>
        <w:rPr>
          <w:b/>
          <w:sz w:val="20"/>
          <w:szCs w:val="20"/>
        </w:rPr>
        <w:t>Proposal 2b: To activate PDCP duplication during running of the timer and triggering some actions in UE, e.g., handover to other cell or report something to the network upon the timer expires</w:t>
      </w:r>
      <w:r>
        <w:rPr>
          <w:rFonts w:hint="eastAsia"/>
          <w:b/>
          <w:sz w:val="20"/>
          <w:szCs w:val="20"/>
        </w:rPr>
        <w:t>.</w:t>
      </w:r>
    </w:p>
    <w:p w:rsidR="004E475C" w:rsidRPr="0007439F" w:rsidRDefault="0007439F">
      <w:pPr>
        <w:spacing w:before="100" w:after="120"/>
        <w:jc w:val="both"/>
        <w:textAlignment w:val="center"/>
        <w:rPr>
          <w:rFonts w:eastAsiaTheme="minorEastAsia" w:hint="eastAsia"/>
          <w:b/>
          <w:sz w:val="20"/>
          <w:szCs w:val="20"/>
        </w:rPr>
      </w:pPr>
      <w:r>
        <w:rPr>
          <w:b/>
          <w:sz w:val="20"/>
          <w:szCs w:val="20"/>
        </w:rPr>
        <w:t xml:space="preserve">Proposal </w:t>
      </w:r>
      <w:r>
        <w:rPr>
          <w:rFonts w:eastAsia="宋体" w:hint="eastAsia"/>
          <w:b/>
          <w:sz w:val="20"/>
          <w:szCs w:val="20"/>
        </w:rPr>
        <w:t>3</w:t>
      </w:r>
      <w:r>
        <w:rPr>
          <w:b/>
          <w:sz w:val="20"/>
          <w:szCs w:val="20"/>
        </w:rPr>
        <w:t>: It is suggested to introduce a parameter of survival time in NAS-PDU in NAS signaling.</w:t>
      </w:r>
    </w:p>
    <w:p w:rsidR="0007439F" w:rsidRDefault="0007439F">
      <w:pPr>
        <w:spacing w:before="100" w:after="120"/>
        <w:jc w:val="both"/>
        <w:textAlignment w:val="center"/>
        <w:rPr>
          <w:sz w:val="20"/>
          <w:szCs w:val="20"/>
        </w:rPr>
      </w:pPr>
    </w:p>
    <w:p w:rsidR="004E475C" w:rsidRDefault="00B32972">
      <w:pPr>
        <w:pStyle w:val="1"/>
        <w:numPr>
          <w:ilvl w:val="0"/>
          <w:numId w:val="0"/>
        </w:numPr>
        <w:spacing w:before="120" w:after="120"/>
        <w:textAlignment w:val="center"/>
        <w:rPr>
          <w:lang w:val="en-US"/>
        </w:rPr>
      </w:pPr>
      <w:r>
        <w:rPr>
          <w:lang w:val="en-US"/>
        </w:rPr>
        <w:t>References</w:t>
      </w:r>
    </w:p>
    <w:p w:rsidR="004E475C" w:rsidRDefault="00B32972">
      <w:pPr>
        <w:numPr>
          <w:ilvl w:val="0"/>
          <w:numId w:val="12"/>
        </w:numPr>
        <w:spacing w:beforeLines="10" w:before="24" w:afterLines="10" w:after="24" w:line="264" w:lineRule="auto"/>
        <w:textAlignment w:val="center"/>
        <w:rPr>
          <w:color w:val="000000"/>
          <w:sz w:val="20"/>
          <w:szCs w:val="20"/>
        </w:rPr>
      </w:pPr>
      <w:bookmarkStart w:id="17" w:name="OLE_LINK2"/>
      <w:bookmarkEnd w:id="14"/>
      <w:bookmarkEnd w:id="15"/>
      <w:r>
        <w:rPr>
          <w:sz w:val="20"/>
          <w:szCs w:val="20"/>
        </w:rPr>
        <w:t>3GPP</w:t>
      </w:r>
      <w:bookmarkEnd w:id="17"/>
      <w:r>
        <w:rPr>
          <w:sz w:val="20"/>
          <w:szCs w:val="20"/>
        </w:rPr>
        <w:t xml:space="preserve">, </w:t>
      </w:r>
      <w:r>
        <w:rPr>
          <w:rFonts w:eastAsia="宋体"/>
          <w:sz w:val="20"/>
          <w:szCs w:val="20"/>
        </w:rPr>
        <w:t>RP-201310, Revised WID: Core part: Enhanced Industrial Internet of Things (IoT)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4E475C" w:rsidRDefault="00B32972">
      <w:pPr>
        <w:numPr>
          <w:ilvl w:val="0"/>
          <w:numId w:val="12"/>
        </w:numPr>
        <w:spacing w:beforeLines="10" w:before="24" w:afterLines="10" w:after="24" w:line="264" w:lineRule="auto"/>
        <w:textAlignment w:val="center"/>
        <w:rPr>
          <w:color w:val="000000"/>
          <w:sz w:val="20"/>
          <w:szCs w:val="20"/>
        </w:rPr>
      </w:pPr>
      <w:r>
        <w:rPr>
          <w:sz w:val="20"/>
          <w:szCs w:val="20"/>
        </w:rPr>
        <w:t xml:space="preserve">3GPP, </w:t>
      </w:r>
      <w:r>
        <w:rPr>
          <w:color w:val="000000"/>
          <w:sz w:val="20"/>
          <w:szCs w:val="20"/>
        </w:rPr>
        <w:t>[Post113bis-e]</w:t>
      </w:r>
      <w:r>
        <w:rPr>
          <w:color w:val="000000"/>
          <w:sz w:val="20"/>
          <w:szCs w:val="20"/>
        </w:rPr>
        <w:t>[506][R17 IIoT] R2-210xxxx Enh. based on QoS, RAN2#113bis e-meeting, April, 2021</w:t>
      </w:r>
    </w:p>
    <w:sectPr w:rsidR="004E475C">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972" w:rsidRDefault="00B32972">
      <w:pPr>
        <w:spacing w:after="0" w:line="240" w:lineRule="auto"/>
      </w:pPr>
      <w:r>
        <w:separator/>
      </w:r>
    </w:p>
  </w:endnote>
  <w:endnote w:type="continuationSeparator" w:id="0">
    <w:p w:rsidR="00B32972" w:rsidRDefault="00B3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972" w:rsidRDefault="00B32972">
      <w:pPr>
        <w:spacing w:after="0" w:line="240" w:lineRule="auto"/>
      </w:pPr>
      <w:r>
        <w:separator/>
      </w:r>
    </w:p>
  </w:footnote>
  <w:footnote w:type="continuationSeparator" w:id="0">
    <w:p w:rsidR="00B32972" w:rsidRDefault="00B329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9F" w:rsidRDefault="0007439F">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CB922"/>
    <w:multiLevelType w:val="singleLevel"/>
    <w:tmpl w:val="05ECB922"/>
    <w:lvl w:ilvl="0">
      <w:start w:val="5"/>
      <w:numFmt w:val="decimal"/>
      <w:suff w:val="space"/>
      <w:lvlText w:val="%1."/>
      <w:lvlJc w:val="left"/>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8852AB0"/>
    <w:multiLevelType w:val="multilevel"/>
    <w:tmpl w:val="28852AB0"/>
    <w:lvl w:ilvl="0">
      <w:start w:val="5"/>
      <w:numFmt w:val="bullet"/>
      <w:lvlText w:val=""/>
      <w:lvlJc w:val="left"/>
      <w:pPr>
        <w:ind w:left="360" w:hanging="360"/>
      </w:pPr>
      <w:rPr>
        <w:rFonts w:ascii="Wingdings" w:eastAsia="Batang"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E8B396E"/>
    <w:multiLevelType w:val="multilevel"/>
    <w:tmpl w:val="2E8B396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1038"/>
        </w:tabs>
        <w:ind w:left="3882"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6FCD5CBA"/>
    <w:multiLevelType w:val="multilevel"/>
    <w:tmpl w:val="6FCD5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7"/>
  </w:num>
  <w:num w:numId="4">
    <w:abstractNumId w:val="9"/>
  </w:num>
  <w:num w:numId="5">
    <w:abstractNumId w:val="8"/>
  </w:num>
  <w:num w:numId="6">
    <w:abstractNumId w:val="0"/>
  </w:num>
  <w:num w:numId="7">
    <w:abstractNumId w:val="3"/>
  </w:num>
  <w:num w:numId="8">
    <w:abstractNumId w:val="2"/>
  </w:num>
  <w:num w:numId="9">
    <w:abstractNumId w:val="1"/>
  </w:num>
  <w:num w:numId="10">
    <w:abstractNumId w:val="11"/>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19"/>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141"/>
    <w:rsid w:val="000115D8"/>
    <w:rsid w:val="000117D6"/>
    <w:rsid w:val="000117E8"/>
    <w:rsid w:val="00011871"/>
    <w:rsid w:val="000119A2"/>
    <w:rsid w:val="00011A09"/>
    <w:rsid w:val="00011AE1"/>
    <w:rsid w:val="00012311"/>
    <w:rsid w:val="000124D2"/>
    <w:rsid w:val="00012637"/>
    <w:rsid w:val="000126FC"/>
    <w:rsid w:val="00012C56"/>
    <w:rsid w:val="00012C7B"/>
    <w:rsid w:val="00012E16"/>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39F"/>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2A2"/>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9EB"/>
    <w:rsid w:val="00093A3F"/>
    <w:rsid w:val="00093A8C"/>
    <w:rsid w:val="00093CA4"/>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502"/>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A41"/>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A15"/>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386"/>
    <w:rsid w:val="00120747"/>
    <w:rsid w:val="00120798"/>
    <w:rsid w:val="00120803"/>
    <w:rsid w:val="00120BE8"/>
    <w:rsid w:val="00120DDD"/>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26"/>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4F49"/>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2E18"/>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64E"/>
    <w:rsid w:val="001807D6"/>
    <w:rsid w:val="00180917"/>
    <w:rsid w:val="00181065"/>
    <w:rsid w:val="00181316"/>
    <w:rsid w:val="001813E0"/>
    <w:rsid w:val="00181721"/>
    <w:rsid w:val="00181976"/>
    <w:rsid w:val="001819E6"/>
    <w:rsid w:val="00181A75"/>
    <w:rsid w:val="00181EA9"/>
    <w:rsid w:val="00181FD9"/>
    <w:rsid w:val="0018208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20E"/>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1FF8"/>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CDB"/>
    <w:rsid w:val="001F6DCF"/>
    <w:rsid w:val="001F7278"/>
    <w:rsid w:val="001F7435"/>
    <w:rsid w:val="001F7499"/>
    <w:rsid w:val="001F7A20"/>
    <w:rsid w:val="001F7BB8"/>
    <w:rsid w:val="001F7C72"/>
    <w:rsid w:val="001F7DA5"/>
    <w:rsid w:val="001F7DD8"/>
    <w:rsid w:val="0020008C"/>
    <w:rsid w:val="0020037B"/>
    <w:rsid w:val="0020063F"/>
    <w:rsid w:val="00200833"/>
    <w:rsid w:val="00200ADA"/>
    <w:rsid w:val="00200CB0"/>
    <w:rsid w:val="0020100A"/>
    <w:rsid w:val="00201128"/>
    <w:rsid w:val="002014CA"/>
    <w:rsid w:val="002015D8"/>
    <w:rsid w:val="002016F0"/>
    <w:rsid w:val="00201794"/>
    <w:rsid w:val="00201AC6"/>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11"/>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79"/>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C66"/>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B3B"/>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D9E"/>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2CFB"/>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349"/>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818"/>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24"/>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007"/>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75D"/>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06"/>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1FFB"/>
    <w:rsid w:val="00302317"/>
    <w:rsid w:val="0030239A"/>
    <w:rsid w:val="003024D4"/>
    <w:rsid w:val="003028AF"/>
    <w:rsid w:val="00303165"/>
    <w:rsid w:val="0030319D"/>
    <w:rsid w:val="0030322C"/>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8A4"/>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BE"/>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A44"/>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2E09"/>
    <w:rsid w:val="00363216"/>
    <w:rsid w:val="003632D5"/>
    <w:rsid w:val="00363A0A"/>
    <w:rsid w:val="00363F00"/>
    <w:rsid w:val="0036430E"/>
    <w:rsid w:val="00364761"/>
    <w:rsid w:val="0036494F"/>
    <w:rsid w:val="00364A79"/>
    <w:rsid w:val="00364D8A"/>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70B"/>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07"/>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4FCE"/>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890"/>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3FD5"/>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B0"/>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07B"/>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AE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805"/>
    <w:rsid w:val="003F3839"/>
    <w:rsid w:val="003F3A66"/>
    <w:rsid w:val="003F4040"/>
    <w:rsid w:val="003F4453"/>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7CD"/>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A88"/>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1BD"/>
    <w:rsid w:val="00442327"/>
    <w:rsid w:val="004424A4"/>
    <w:rsid w:val="00442607"/>
    <w:rsid w:val="004426B9"/>
    <w:rsid w:val="00442B24"/>
    <w:rsid w:val="00442C36"/>
    <w:rsid w:val="00442D1C"/>
    <w:rsid w:val="00442E3D"/>
    <w:rsid w:val="00442EF7"/>
    <w:rsid w:val="00442F91"/>
    <w:rsid w:val="004430F0"/>
    <w:rsid w:val="00443286"/>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4D"/>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823"/>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4F33"/>
    <w:rsid w:val="004B5313"/>
    <w:rsid w:val="004B548C"/>
    <w:rsid w:val="004B5526"/>
    <w:rsid w:val="004B55C5"/>
    <w:rsid w:val="004B5733"/>
    <w:rsid w:val="004B58EE"/>
    <w:rsid w:val="004B5A09"/>
    <w:rsid w:val="004B5A28"/>
    <w:rsid w:val="004B5A87"/>
    <w:rsid w:val="004B5D27"/>
    <w:rsid w:val="004B5F60"/>
    <w:rsid w:val="004B61E0"/>
    <w:rsid w:val="004B67F2"/>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6FB"/>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3B52"/>
    <w:rsid w:val="004E41FA"/>
    <w:rsid w:val="004E475C"/>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B6E"/>
    <w:rsid w:val="004F0E85"/>
    <w:rsid w:val="004F0FE9"/>
    <w:rsid w:val="004F1576"/>
    <w:rsid w:val="004F1579"/>
    <w:rsid w:val="004F162A"/>
    <w:rsid w:val="004F2190"/>
    <w:rsid w:val="004F24CF"/>
    <w:rsid w:val="004F27CF"/>
    <w:rsid w:val="004F2980"/>
    <w:rsid w:val="004F29F7"/>
    <w:rsid w:val="004F2C4C"/>
    <w:rsid w:val="004F3123"/>
    <w:rsid w:val="004F322E"/>
    <w:rsid w:val="004F335A"/>
    <w:rsid w:val="004F336F"/>
    <w:rsid w:val="004F340E"/>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5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A9"/>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A5"/>
    <w:rsid w:val="005675DB"/>
    <w:rsid w:val="005678DB"/>
    <w:rsid w:val="005679D7"/>
    <w:rsid w:val="00567C93"/>
    <w:rsid w:val="00567FF8"/>
    <w:rsid w:val="00570114"/>
    <w:rsid w:val="00570839"/>
    <w:rsid w:val="00570AB8"/>
    <w:rsid w:val="00570EEC"/>
    <w:rsid w:val="0057113E"/>
    <w:rsid w:val="005714A5"/>
    <w:rsid w:val="00571552"/>
    <w:rsid w:val="005718B3"/>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EC8"/>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11"/>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391"/>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523"/>
    <w:rsid w:val="005D295E"/>
    <w:rsid w:val="005D29AE"/>
    <w:rsid w:val="005D2CEC"/>
    <w:rsid w:val="005D2D36"/>
    <w:rsid w:val="005D2EAB"/>
    <w:rsid w:val="005D310B"/>
    <w:rsid w:val="005D318C"/>
    <w:rsid w:val="005D3427"/>
    <w:rsid w:val="005D3783"/>
    <w:rsid w:val="005D397C"/>
    <w:rsid w:val="005D39DA"/>
    <w:rsid w:val="005D3D71"/>
    <w:rsid w:val="005D3E54"/>
    <w:rsid w:val="005D41A3"/>
    <w:rsid w:val="005D431F"/>
    <w:rsid w:val="005D47C0"/>
    <w:rsid w:val="005D47C6"/>
    <w:rsid w:val="005D4A73"/>
    <w:rsid w:val="005D4C5D"/>
    <w:rsid w:val="005D4DFB"/>
    <w:rsid w:val="005D4E68"/>
    <w:rsid w:val="005D4F4D"/>
    <w:rsid w:val="005D5185"/>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17"/>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E27"/>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FE"/>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95C"/>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A70"/>
    <w:rsid w:val="00642BEC"/>
    <w:rsid w:val="00642E2E"/>
    <w:rsid w:val="00642E6E"/>
    <w:rsid w:val="006431B0"/>
    <w:rsid w:val="0064349A"/>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81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273"/>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706"/>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99F"/>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0E20"/>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C7FF1"/>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35F"/>
    <w:rsid w:val="006D3827"/>
    <w:rsid w:val="006D39A1"/>
    <w:rsid w:val="006D3D2C"/>
    <w:rsid w:val="006D3E81"/>
    <w:rsid w:val="006D3F46"/>
    <w:rsid w:val="006D3FD4"/>
    <w:rsid w:val="006D4212"/>
    <w:rsid w:val="006D4918"/>
    <w:rsid w:val="006D4D02"/>
    <w:rsid w:val="006D4E1F"/>
    <w:rsid w:val="006D4EC7"/>
    <w:rsid w:val="006D5253"/>
    <w:rsid w:val="006D5431"/>
    <w:rsid w:val="006D5594"/>
    <w:rsid w:val="006D5702"/>
    <w:rsid w:val="006D5F61"/>
    <w:rsid w:val="006D6463"/>
    <w:rsid w:val="006D646D"/>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962"/>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27DD0"/>
    <w:rsid w:val="007304A5"/>
    <w:rsid w:val="00730C55"/>
    <w:rsid w:val="00730C5F"/>
    <w:rsid w:val="007311D3"/>
    <w:rsid w:val="007312C3"/>
    <w:rsid w:val="007316E5"/>
    <w:rsid w:val="007316FA"/>
    <w:rsid w:val="00731735"/>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6DA"/>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217"/>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20C"/>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617"/>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38"/>
    <w:rsid w:val="00774AFB"/>
    <w:rsid w:val="00774EFD"/>
    <w:rsid w:val="0077537E"/>
    <w:rsid w:val="007753A4"/>
    <w:rsid w:val="007759DB"/>
    <w:rsid w:val="00775A01"/>
    <w:rsid w:val="00775B5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4C1"/>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646"/>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24"/>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2D0"/>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A17"/>
    <w:rsid w:val="00850E80"/>
    <w:rsid w:val="008511E6"/>
    <w:rsid w:val="008515B3"/>
    <w:rsid w:val="008515EC"/>
    <w:rsid w:val="0085268F"/>
    <w:rsid w:val="00852758"/>
    <w:rsid w:val="00852AFC"/>
    <w:rsid w:val="00852BA3"/>
    <w:rsid w:val="00852F67"/>
    <w:rsid w:val="00852F7A"/>
    <w:rsid w:val="00852F85"/>
    <w:rsid w:val="0085309F"/>
    <w:rsid w:val="00853596"/>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32"/>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1D6"/>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73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1B7"/>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2E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1E7"/>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7CF"/>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836"/>
    <w:rsid w:val="00904A5D"/>
    <w:rsid w:val="00904D7E"/>
    <w:rsid w:val="009054E6"/>
    <w:rsid w:val="0090582E"/>
    <w:rsid w:val="009058B8"/>
    <w:rsid w:val="00905A11"/>
    <w:rsid w:val="00905CFB"/>
    <w:rsid w:val="00906097"/>
    <w:rsid w:val="00906616"/>
    <w:rsid w:val="00906738"/>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5C1"/>
    <w:rsid w:val="0091063E"/>
    <w:rsid w:val="00910FEC"/>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5BC"/>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5C"/>
    <w:rsid w:val="0093549E"/>
    <w:rsid w:val="009358D6"/>
    <w:rsid w:val="00935D65"/>
    <w:rsid w:val="00935DC8"/>
    <w:rsid w:val="00935E01"/>
    <w:rsid w:val="009361D7"/>
    <w:rsid w:val="00936208"/>
    <w:rsid w:val="0093671A"/>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827"/>
    <w:rsid w:val="00943F31"/>
    <w:rsid w:val="009440E4"/>
    <w:rsid w:val="00944130"/>
    <w:rsid w:val="009441D1"/>
    <w:rsid w:val="009445E7"/>
    <w:rsid w:val="009446B3"/>
    <w:rsid w:val="0094489D"/>
    <w:rsid w:val="00944E0B"/>
    <w:rsid w:val="00945037"/>
    <w:rsid w:val="0094529B"/>
    <w:rsid w:val="00945C99"/>
    <w:rsid w:val="00945E4D"/>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784"/>
    <w:rsid w:val="00983886"/>
    <w:rsid w:val="00983953"/>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AF"/>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2932"/>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1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0EC4"/>
    <w:rsid w:val="009E1295"/>
    <w:rsid w:val="009E13A0"/>
    <w:rsid w:val="009E1908"/>
    <w:rsid w:val="009E1B7A"/>
    <w:rsid w:val="009E29E0"/>
    <w:rsid w:val="009E2AF5"/>
    <w:rsid w:val="009E2B7A"/>
    <w:rsid w:val="009E2BD2"/>
    <w:rsid w:val="009E2DD4"/>
    <w:rsid w:val="009E304E"/>
    <w:rsid w:val="009E3D3B"/>
    <w:rsid w:val="009E48D8"/>
    <w:rsid w:val="009E48EE"/>
    <w:rsid w:val="009E4E59"/>
    <w:rsid w:val="009E50C1"/>
    <w:rsid w:val="009E55CA"/>
    <w:rsid w:val="009E5724"/>
    <w:rsid w:val="009E5ABA"/>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AF8"/>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38B"/>
    <w:rsid w:val="00A44B5C"/>
    <w:rsid w:val="00A44B70"/>
    <w:rsid w:val="00A44C2E"/>
    <w:rsid w:val="00A4552A"/>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679"/>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443"/>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72D"/>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7B4"/>
    <w:rsid w:val="00AA4CE5"/>
    <w:rsid w:val="00AA4D59"/>
    <w:rsid w:val="00AA4F11"/>
    <w:rsid w:val="00AA5067"/>
    <w:rsid w:val="00AA5349"/>
    <w:rsid w:val="00AA5431"/>
    <w:rsid w:val="00AA568F"/>
    <w:rsid w:val="00AA583E"/>
    <w:rsid w:val="00AA58B0"/>
    <w:rsid w:val="00AA58F5"/>
    <w:rsid w:val="00AA5B0C"/>
    <w:rsid w:val="00AA5D10"/>
    <w:rsid w:val="00AA5E4A"/>
    <w:rsid w:val="00AA6196"/>
    <w:rsid w:val="00AA64DA"/>
    <w:rsid w:val="00AA68D7"/>
    <w:rsid w:val="00AA6CB0"/>
    <w:rsid w:val="00AA6D2A"/>
    <w:rsid w:val="00AA6DE3"/>
    <w:rsid w:val="00AA72DC"/>
    <w:rsid w:val="00AA7C36"/>
    <w:rsid w:val="00AA7DF7"/>
    <w:rsid w:val="00AA7F96"/>
    <w:rsid w:val="00AB0064"/>
    <w:rsid w:val="00AB044A"/>
    <w:rsid w:val="00AB0606"/>
    <w:rsid w:val="00AB0717"/>
    <w:rsid w:val="00AB07B3"/>
    <w:rsid w:val="00AB09C8"/>
    <w:rsid w:val="00AB13A5"/>
    <w:rsid w:val="00AB172F"/>
    <w:rsid w:val="00AB1823"/>
    <w:rsid w:val="00AB19E8"/>
    <w:rsid w:val="00AB1B40"/>
    <w:rsid w:val="00AB1BF9"/>
    <w:rsid w:val="00AB1E2C"/>
    <w:rsid w:val="00AB1EFA"/>
    <w:rsid w:val="00AB2173"/>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25A"/>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DDE"/>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55"/>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418"/>
    <w:rsid w:val="00B00514"/>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C1D"/>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3AE"/>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972"/>
    <w:rsid w:val="00B32E41"/>
    <w:rsid w:val="00B32E50"/>
    <w:rsid w:val="00B3353E"/>
    <w:rsid w:val="00B337E9"/>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9BE"/>
    <w:rsid w:val="00B46AA8"/>
    <w:rsid w:val="00B46B64"/>
    <w:rsid w:val="00B47112"/>
    <w:rsid w:val="00B47152"/>
    <w:rsid w:val="00B472F6"/>
    <w:rsid w:val="00B47749"/>
    <w:rsid w:val="00B47996"/>
    <w:rsid w:val="00B47CBB"/>
    <w:rsid w:val="00B47D0F"/>
    <w:rsid w:val="00B47DBE"/>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E08"/>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3D05"/>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27E"/>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2EF"/>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B49"/>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592"/>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AD8"/>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19E"/>
    <w:rsid w:val="00BC0914"/>
    <w:rsid w:val="00BC0C46"/>
    <w:rsid w:val="00BC0C7D"/>
    <w:rsid w:val="00BC0D28"/>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9D"/>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6F1"/>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4B4D"/>
    <w:rsid w:val="00C14F14"/>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9C"/>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71"/>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8A7"/>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644"/>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35"/>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3B9"/>
    <w:rsid w:val="00C83460"/>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170"/>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648"/>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5B86"/>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D84"/>
    <w:rsid w:val="00CC5F6D"/>
    <w:rsid w:val="00CC6B25"/>
    <w:rsid w:val="00CC6CA6"/>
    <w:rsid w:val="00CC6EC7"/>
    <w:rsid w:val="00CC6F30"/>
    <w:rsid w:val="00CC6FF1"/>
    <w:rsid w:val="00CC73FE"/>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5E80"/>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3D"/>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4DE"/>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45C"/>
    <w:rsid w:val="00D35523"/>
    <w:rsid w:val="00D3556F"/>
    <w:rsid w:val="00D3557B"/>
    <w:rsid w:val="00D35848"/>
    <w:rsid w:val="00D35CE2"/>
    <w:rsid w:val="00D35D8B"/>
    <w:rsid w:val="00D35DEF"/>
    <w:rsid w:val="00D360B4"/>
    <w:rsid w:val="00D36349"/>
    <w:rsid w:val="00D36525"/>
    <w:rsid w:val="00D3670C"/>
    <w:rsid w:val="00D3684A"/>
    <w:rsid w:val="00D37067"/>
    <w:rsid w:val="00D37363"/>
    <w:rsid w:val="00D374EC"/>
    <w:rsid w:val="00D374F3"/>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23"/>
    <w:rsid w:val="00D8644A"/>
    <w:rsid w:val="00D866FA"/>
    <w:rsid w:val="00D868FB"/>
    <w:rsid w:val="00D86CB4"/>
    <w:rsid w:val="00D87296"/>
    <w:rsid w:val="00D8739C"/>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3D1"/>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6A5"/>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917"/>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34A"/>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4B5D"/>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17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D64"/>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656"/>
    <w:rsid w:val="00EE78D2"/>
    <w:rsid w:val="00EE791C"/>
    <w:rsid w:val="00EE7A57"/>
    <w:rsid w:val="00EE7C13"/>
    <w:rsid w:val="00EE7ED6"/>
    <w:rsid w:val="00EE7F07"/>
    <w:rsid w:val="00EE7FAF"/>
    <w:rsid w:val="00EE7FB6"/>
    <w:rsid w:val="00EE7FDB"/>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279"/>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ED0"/>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1BAE"/>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1A"/>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7D5"/>
    <w:rsid w:val="00F449B9"/>
    <w:rsid w:val="00F44AE7"/>
    <w:rsid w:val="00F44ECA"/>
    <w:rsid w:val="00F44FBE"/>
    <w:rsid w:val="00F45185"/>
    <w:rsid w:val="00F451F3"/>
    <w:rsid w:val="00F45224"/>
    <w:rsid w:val="00F45B15"/>
    <w:rsid w:val="00F45BD4"/>
    <w:rsid w:val="00F45D09"/>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0BA3"/>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77E0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4A"/>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481"/>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2A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80"/>
    <w:rsid w:val="00FD4EF4"/>
    <w:rsid w:val="00FD53D9"/>
    <w:rsid w:val="00FD560F"/>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DA6"/>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0B2"/>
    <w:rsid w:val="00FF6203"/>
    <w:rsid w:val="00FF62A7"/>
    <w:rsid w:val="00FF66FF"/>
    <w:rsid w:val="00FF6784"/>
    <w:rsid w:val="00FF678F"/>
    <w:rsid w:val="00FF7362"/>
    <w:rsid w:val="00FF75E1"/>
    <w:rsid w:val="00FF782D"/>
    <w:rsid w:val="00FF7893"/>
    <w:rsid w:val="00FF7BA1"/>
    <w:rsid w:val="00FF7D22"/>
    <w:rsid w:val="00FF7EB0"/>
    <w:rsid w:val="00FF7EB7"/>
    <w:rsid w:val="01106970"/>
    <w:rsid w:val="01242C01"/>
    <w:rsid w:val="01525CD7"/>
    <w:rsid w:val="016C53E8"/>
    <w:rsid w:val="01E92787"/>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72B3B2A"/>
    <w:rsid w:val="07B02A61"/>
    <w:rsid w:val="07B06015"/>
    <w:rsid w:val="07BA5C6A"/>
    <w:rsid w:val="07CC1D01"/>
    <w:rsid w:val="080336F5"/>
    <w:rsid w:val="08054515"/>
    <w:rsid w:val="081B76A9"/>
    <w:rsid w:val="08247EDD"/>
    <w:rsid w:val="082A71EC"/>
    <w:rsid w:val="08564BE9"/>
    <w:rsid w:val="0886520C"/>
    <w:rsid w:val="08A17093"/>
    <w:rsid w:val="08F725CF"/>
    <w:rsid w:val="09116CBB"/>
    <w:rsid w:val="09126BE3"/>
    <w:rsid w:val="091F1EDC"/>
    <w:rsid w:val="0985786B"/>
    <w:rsid w:val="0A0D1879"/>
    <w:rsid w:val="0A213D44"/>
    <w:rsid w:val="0A636618"/>
    <w:rsid w:val="0AD35C59"/>
    <w:rsid w:val="0AEE4BFC"/>
    <w:rsid w:val="0B0A4627"/>
    <w:rsid w:val="0B1D5C5E"/>
    <w:rsid w:val="0B9A0641"/>
    <w:rsid w:val="0B9C4929"/>
    <w:rsid w:val="0BB81A0E"/>
    <w:rsid w:val="0BCF0317"/>
    <w:rsid w:val="0C7E6C90"/>
    <w:rsid w:val="0D0619EC"/>
    <w:rsid w:val="0D2D15FC"/>
    <w:rsid w:val="0D4238F0"/>
    <w:rsid w:val="0DC542D0"/>
    <w:rsid w:val="0DDC54EB"/>
    <w:rsid w:val="0E63143D"/>
    <w:rsid w:val="0E785DB0"/>
    <w:rsid w:val="0EAE32CA"/>
    <w:rsid w:val="0EE73BE2"/>
    <w:rsid w:val="0F0D3CF0"/>
    <w:rsid w:val="0F1824F2"/>
    <w:rsid w:val="0F386857"/>
    <w:rsid w:val="0F440986"/>
    <w:rsid w:val="0F9E5674"/>
    <w:rsid w:val="0FBB788C"/>
    <w:rsid w:val="0FBE6414"/>
    <w:rsid w:val="0FEC6395"/>
    <w:rsid w:val="10041577"/>
    <w:rsid w:val="10073D2B"/>
    <w:rsid w:val="10411FB1"/>
    <w:rsid w:val="108016CB"/>
    <w:rsid w:val="11256BC5"/>
    <w:rsid w:val="11296292"/>
    <w:rsid w:val="113F0E8D"/>
    <w:rsid w:val="116E0009"/>
    <w:rsid w:val="117539F7"/>
    <w:rsid w:val="11B1054C"/>
    <w:rsid w:val="11C06DB8"/>
    <w:rsid w:val="11F77EF7"/>
    <w:rsid w:val="121030AE"/>
    <w:rsid w:val="126D3D3C"/>
    <w:rsid w:val="12C9291A"/>
    <w:rsid w:val="13127DB7"/>
    <w:rsid w:val="13140000"/>
    <w:rsid w:val="131C2C55"/>
    <w:rsid w:val="13210BB1"/>
    <w:rsid w:val="13225CDE"/>
    <w:rsid w:val="13333364"/>
    <w:rsid w:val="135A4701"/>
    <w:rsid w:val="13B4794F"/>
    <w:rsid w:val="13BA0FD2"/>
    <w:rsid w:val="13C70122"/>
    <w:rsid w:val="13DD2063"/>
    <w:rsid w:val="13DD3BAD"/>
    <w:rsid w:val="13DE787C"/>
    <w:rsid w:val="145D71CF"/>
    <w:rsid w:val="14A40A32"/>
    <w:rsid w:val="14D20AD2"/>
    <w:rsid w:val="1519698C"/>
    <w:rsid w:val="15683B2E"/>
    <w:rsid w:val="15A864F8"/>
    <w:rsid w:val="15B93276"/>
    <w:rsid w:val="15F9528F"/>
    <w:rsid w:val="163F6762"/>
    <w:rsid w:val="16752080"/>
    <w:rsid w:val="1678039A"/>
    <w:rsid w:val="168F70D3"/>
    <w:rsid w:val="16BE225C"/>
    <w:rsid w:val="1708397C"/>
    <w:rsid w:val="171C020F"/>
    <w:rsid w:val="178202C9"/>
    <w:rsid w:val="178334D1"/>
    <w:rsid w:val="17AA5A8C"/>
    <w:rsid w:val="17F71A44"/>
    <w:rsid w:val="180749D4"/>
    <w:rsid w:val="18334BE8"/>
    <w:rsid w:val="186053E8"/>
    <w:rsid w:val="186F3D2C"/>
    <w:rsid w:val="18937DFD"/>
    <w:rsid w:val="19651414"/>
    <w:rsid w:val="19722CD2"/>
    <w:rsid w:val="197A46A5"/>
    <w:rsid w:val="19982F2E"/>
    <w:rsid w:val="19F91CA2"/>
    <w:rsid w:val="1A6E0C1B"/>
    <w:rsid w:val="1A886536"/>
    <w:rsid w:val="1AB03B07"/>
    <w:rsid w:val="1ADF03A3"/>
    <w:rsid w:val="1B7A4C29"/>
    <w:rsid w:val="1B9273DB"/>
    <w:rsid w:val="1BAE647A"/>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EE370A"/>
    <w:rsid w:val="1F026DAE"/>
    <w:rsid w:val="1F48767E"/>
    <w:rsid w:val="1F77642A"/>
    <w:rsid w:val="1FA4592E"/>
    <w:rsid w:val="1FBD5DE8"/>
    <w:rsid w:val="1FC853D4"/>
    <w:rsid w:val="1FEC0033"/>
    <w:rsid w:val="200A5BE1"/>
    <w:rsid w:val="200E31D5"/>
    <w:rsid w:val="203F19BB"/>
    <w:rsid w:val="204B19D4"/>
    <w:rsid w:val="20634F86"/>
    <w:rsid w:val="206C2785"/>
    <w:rsid w:val="206C530E"/>
    <w:rsid w:val="20A81EB2"/>
    <w:rsid w:val="20AD5F39"/>
    <w:rsid w:val="20AF13CE"/>
    <w:rsid w:val="20E33181"/>
    <w:rsid w:val="20F07E4C"/>
    <w:rsid w:val="21007EFF"/>
    <w:rsid w:val="2105487A"/>
    <w:rsid w:val="21495D73"/>
    <w:rsid w:val="215248FD"/>
    <w:rsid w:val="21A01C28"/>
    <w:rsid w:val="21C662D2"/>
    <w:rsid w:val="22153B4E"/>
    <w:rsid w:val="222E4177"/>
    <w:rsid w:val="2254713C"/>
    <w:rsid w:val="22601645"/>
    <w:rsid w:val="229F6519"/>
    <w:rsid w:val="22E46845"/>
    <w:rsid w:val="23062764"/>
    <w:rsid w:val="232268C1"/>
    <w:rsid w:val="233403D7"/>
    <w:rsid w:val="2372356C"/>
    <w:rsid w:val="23A42ABA"/>
    <w:rsid w:val="23C648DD"/>
    <w:rsid w:val="241534A7"/>
    <w:rsid w:val="244C1602"/>
    <w:rsid w:val="24FC48F7"/>
    <w:rsid w:val="256B1E5E"/>
    <w:rsid w:val="25753AEB"/>
    <w:rsid w:val="257B3878"/>
    <w:rsid w:val="25807874"/>
    <w:rsid w:val="261B6A5F"/>
    <w:rsid w:val="2679522B"/>
    <w:rsid w:val="26C54761"/>
    <w:rsid w:val="26E60A3A"/>
    <w:rsid w:val="26FF1536"/>
    <w:rsid w:val="27060BE7"/>
    <w:rsid w:val="27146ED5"/>
    <w:rsid w:val="27167757"/>
    <w:rsid w:val="27484E33"/>
    <w:rsid w:val="27510987"/>
    <w:rsid w:val="277C07EC"/>
    <w:rsid w:val="27E65043"/>
    <w:rsid w:val="28151073"/>
    <w:rsid w:val="28357FE7"/>
    <w:rsid w:val="288F653A"/>
    <w:rsid w:val="28943845"/>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ADF6D52"/>
    <w:rsid w:val="2B5826F5"/>
    <w:rsid w:val="2B726F63"/>
    <w:rsid w:val="2B7C21D0"/>
    <w:rsid w:val="2BB14489"/>
    <w:rsid w:val="2BB41C88"/>
    <w:rsid w:val="2C092A93"/>
    <w:rsid w:val="2C0C0911"/>
    <w:rsid w:val="2C296497"/>
    <w:rsid w:val="2D72510C"/>
    <w:rsid w:val="2DB53D1A"/>
    <w:rsid w:val="2DD81171"/>
    <w:rsid w:val="2E164CFF"/>
    <w:rsid w:val="2E371080"/>
    <w:rsid w:val="2E436C5E"/>
    <w:rsid w:val="2E735597"/>
    <w:rsid w:val="2E95251A"/>
    <w:rsid w:val="2EA04261"/>
    <w:rsid w:val="2EA50FD4"/>
    <w:rsid w:val="2EB4754A"/>
    <w:rsid w:val="2EC55E8F"/>
    <w:rsid w:val="2EF059F6"/>
    <w:rsid w:val="2F094088"/>
    <w:rsid w:val="2F623CD7"/>
    <w:rsid w:val="2F826616"/>
    <w:rsid w:val="2FF33761"/>
    <w:rsid w:val="300C5164"/>
    <w:rsid w:val="305F19AF"/>
    <w:rsid w:val="30D40A4C"/>
    <w:rsid w:val="30DC4BD6"/>
    <w:rsid w:val="30DF1FC9"/>
    <w:rsid w:val="3142020A"/>
    <w:rsid w:val="316E46A1"/>
    <w:rsid w:val="317F5ABA"/>
    <w:rsid w:val="31842D57"/>
    <w:rsid w:val="321861CB"/>
    <w:rsid w:val="32756594"/>
    <w:rsid w:val="32892F7E"/>
    <w:rsid w:val="32A22BE1"/>
    <w:rsid w:val="32D33FB7"/>
    <w:rsid w:val="333546D1"/>
    <w:rsid w:val="333E4300"/>
    <w:rsid w:val="334B4EEC"/>
    <w:rsid w:val="33E61B99"/>
    <w:rsid w:val="34157554"/>
    <w:rsid w:val="342A39F3"/>
    <w:rsid w:val="34703684"/>
    <w:rsid w:val="34945DB9"/>
    <w:rsid w:val="349765C3"/>
    <w:rsid w:val="34B217BD"/>
    <w:rsid w:val="34C40C31"/>
    <w:rsid w:val="34CA51D8"/>
    <w:rsid w:val="34D321EB"/>
    <w:rsid w:val="34D81BC5"/>
    <w:rsid w:val="35052E5A"/>
    <w:rsid w:val="350937A0"/>
    <w:rsid w:val="351B60C1"/>
    <w:rsid w:val="354D2AAA"/>
    <w:rsid w:val="35A85B74"/>
    <w:rsid w:val="35C504FE"/>
    <w:rsid w:val="360C27FC"/>
    <w:rsid w:val="363B4CE0"/>
    <w:rsid w:val="363B4F87"/>
    <w:rsid w:val="3668591D"/>
    <w:rsid w:val="36AA1ED5"/>
    <w:rsid w:val="370C5FAB"/>
    <w:rsid w:val="372B18DA"/>
    <w:rsid w:val="37731700"/>
    <w:rsid w:val="377553A9"/>
    <w:rsid w:val="37791C2A"/>
    <w:rsid w:val="37993BC9"/>
    <w:rsid w:val="37FC0618"/>
    <w:rsid w:val="381814C7"/>
    <w:rsid w:val="385B2CCE"/>
    <w:rsid w:val="389B5286"/>
    <w:rsid w:val="39134206"/>
    <w:rsid w:val="39437622"/>
    <w:rsid w:val="395C2867"/>
    <w:rsid w:val="39644570"/>
    <w:rsid w:val="396F6557"/>
    <w:rsid w:val="39741792"/>
    <w:rsid w:val="39766AD7"/>
    <w:rsid w:val="39820DDB"/>
    <w:rsid w:val="39A32391"/>
    <w:rsid w:val="39BB4796"/>
    <w:rsid w:val="39CB7129"/>
    <w:rsid w:val="3A5B1E6D"/>
    <w:rsid w:val="3A686A98"/>
    <w:rsid w:val="3A8268AE"/>
    <w:rsid w:val="3A91443A"/>
    <w:rsid w:val="3ADF318D"/>
    <w:rsid w:val="3B0C76AD"/>
    <w:rsid w:val="3B213E5A"/>
    <w:rsid w:val="3BD666CE"/>
    <w:rsid w:val="3C570964"/>
    <w:rsid w:val="3C5E18FC"/>
    <w:rsid w:val="3CB44305"/>
    <w:rsid w:val="3CCD1534"/>
    <w:rsid w:val="3D483E11"/>
    <w:rsid w:val="3D72668D"/>
    <w:rsid w:val="3D82476C"/>
    <w:rsid w:val="3D993CDA"/>
    <w:rsid w:val="3DA325B2"/>
    <w:rsid w:val="3DBB5984"/>
    <w:rsid w:val="3DE349E6"/>
    <w:rsid w:val="3DEB10E3"/>
    <w:rsid w:val="3E003699"/>
    <w:rsid w:val="3E5D5A8E"/>
    <w:rsid w:val="3E95018E"/>
    <w:rsid w:val="3F1073C5"/>
    <w:rsid w:val="3F181153"/>
    <w:rsid w:val="3F34194D"/>
    <w:rsid w:val="3F3F374A"/>
    <w:rsid w:val="3F655CF0"/>
    <w:rsid w:val="3F7A74B4"/>
    <w:rsid w:val="3FC52BB4"/>
    <w:rsid w:val="3FCD091D"/>
    <w:rsid w:val="3FEB25EC"/>
    <w:rsid w:val="401550FC"/>
    <w:rsid w:val="402C4147"/>
    <w:rsid w:val="402E64F6"/>
    <w:rsid w:val="406C34D9"/>
    <w:rsid w:val="409A75E8"/>
    <w:rsid w:val="40B536F2"/>
    <w:rsid w:val="40F80976"/>
    <w:rsid w:val="40FC09FF"/>
    <w:rsid w:val="414204A1"/>
    <w:rsid w:val="415F20A5"/>
    <w:rsid w:val="41614B4D"/>
    <w:rsid w:val="41935D9A"/>
    <w:rsid w:val="41994DC6"/>
    <w:rsid w:val="41BB697E"/>
    <w:rsid w:val="421F67C1"/>
    <w:rsid w:val="42C06C02"/>
    <w:rsid w:val="42DB482E"/>
    <w:rsid w:val="430A6648"/>
    <w:rsid w:val="437C54AC"/>
    <w:rsid w:val="43871508"/>
    <w:rsid w:val="43A05DB8"/>
    <w:rsid w:val="43A17D02"/>
    <w:rsid w:val="43AF3D36"/>
    <w:rsid w:val="43D97CE3"/>
    <w:rsid w:val="43F944E5"/>
    <w:rsid w:val="440752BF"/>
    <w:rsid w:val="442F4286"/>
    <w:rsid w:val="45064D15"/>
    <w:rsid w:val="453B1C53"/>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C528F4"/>
    <w:rsid w:val="47D75B03"/>
    <w:rsid w:val="480162B4"/>
    <w:rsid w:val="48737727"/>
    <w:rsid w:val="48FD0F37"/>
    <w:rsid w:val="491445B4"/>
    <w:rsid w:val="49286EA2"/>
    <w:rsid w:val="49774BE0"/>
    <w:rsid w:val="49A8693D"/>
    <w:rsid w:val="49CC653A"/>
    <w:rsid w:val="49EE5020"/>
    <w:rsid w:val="49F95266"/>
    <w:rsid w:val="4A40020D"/>
    <w:rsid w:val="4A471AD9"/>
    <w:rsid w:val="4A473D5B"/>
    <w:rsid w:val="4A5510CE"/>
    <w:rsid w:val="4A5E36AB"/>
    <w:rsid w:val="4A800539"/>
    <w:rsid w:val="4B0D1A56"/>
    <w:rsid w:val="4B1D6594"/>
    <w:rsid w:val="4B24683E"/>
    <w:rsid w:val="4B2468A5"/>
    <w:rsid w:val="4B336958"/>
    <w:rsid w:val="4B4C2274"/>
    <w:rsid w:val="4C0F7365"/>
    <w:rsid w:val="4C3834EC"/>
    <w:rsid w:val="4C7D6450"/>
    <w:rsid w:val="4CA34769"/>
    <w:rsid w:val="4D244E44"/>
    <w:rsid w:val="4D25123B"/>
    <w:rsid w:val="4D3E3472"/>
    <w:rsid w:val="4D646369"/>
    <w:rsid w:val="4D69745B"/>
    <w:rsid w:val="4D766DC3"/>
    <w:rsid w:val="4DA96DAF"/>
    <w:rsid w:val="4E0C2BBD"/>
    <w:rsid w:val="4E350222"/>
    <w:rsid w:val="4E7D63B1"/>
    <w:rsid w:val="4E8526C9"/>
    <w:rsid w:val="4E9661D3"/>
    <w:rsid w:val="4EF27E9F"/>
    <w:rsid w:val="4F7351F3"/>
    <w:rsid w:val="4FD46596"/>
    <w:rsid w:val="4FF326D4"/>
    <w:rsid w:val="50383603"/>
    <w:rsid w:val="50956B3A"/>
    <w:rsid w:val="50EA7D5B"/>
    <w:rsid w:val="511E3186"/>
    <w:rsid w:val="512A5AB8"/>
    <w:rsid w:val="512C01CE"/>
    <w:rsid w:val="512E0800"/>
    <w:rsid w:val="51404505"/>
    <w:rsid w:val="516B51B2"/>
    <w:rsid w:val="51782EBE"/>
    <w:rsid w:val="51C475BE"/>
    <w:rsid w:val="51EA70EB"/>
    <w:rsid w:val="52124F4F"/>
    <w:rsid w:val="52173D59"/>
    <w:rsid w:val="522A3789"/>
    <w:rsid w:val="52A14A4F"/>
    <w:rsid w:val="53080250"/>
    <w:rsid w:val="531628F9"/>
    <w:rsid w:val="53686CD6"/>
    <w:rsid w:val="53804341"/>
    <w:rsid w:val="53E92BA4"/>
    <w:rsid w:val="543A3DF5"/>
    <w:rsid w:val="543C3518"/>
    <w:rsid w:val="54D811B0"/>
    <w:rsid w:val="54E36D42"/>
    <w:rsid w:val="54EC2121"/>
    <w:rsid w:val="55100A00"/>
    <w:rsid w:val="55937540"/>
    <w:rsid w:val="55F8243E"/>
    <w:rsid w:val="56165648"/>
    <w:rsid w:val="569300A5"/>
    <w:rsid w:val="56F34035"/>
    <w:rsid w:val="571C161A"/>
    <w:rsid w:val="574A3A54"/>
    <w:rsid w:val="57964504"/>
    <w:rsid w:val="5815106A"/>
    <w:rsid w:val="583B552E"/>
    <w:rsid w:val="583D772C"/>
    <w:rsid w:val="583E2F16"/>
    <w:rsid w:val="58D27A2C"/>
    <w:rsid w:val="58D414AC"/>
    <w:rsid w:val="591938D3"/>
    <w:rsid w:val="59B91B45"/>
    <w:rsid w:val="5A0945CC"/>
    <w:rsid w:val="5A0A679E"/>
    <w:rsid w:val="5A0C6BB1"/>
    <w:rsid w:val="5A0F330F"/>
    <w:rsid w:val="5A837D78"/>
    <w:rsid w:val="5A9125AA"/>
    <w:rsid w:val="5A9B793E"/>
    <w:rsid w:val="5AC343D5"/>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1B25D1"/>
    <w:rsid w:val="5E45132B"/>
    <w:rsid w:val="5E4D4990"/>
    <w:rsid w:val="5EEC5567"/>
    <w:rsid w:val="5F031EA7"/>
    <w:rsid w:val="5F0B233D"/>
    <w:rsid w:val="5F366FF3"/>
    <w:rsid w:val="5F67277F"/>
    <w:rsid w:val="5FDD602F"/>
    <w:rsid w:val="603A2ABF"/>
    <w:rsid w:val="603A7123"/>
    <w:rsid w:val="60477ED6"/>
    <w:rsid w:val="60717E4B"/>
    <w:rsid w:val="60CD0794"/>
    <w:rsid w:val="60EA3009"/>
    <w:rsid w:val="610E52A4"/>
    <w:rsid w:val="614771B2"/>
    <w:rsid w:val="61AB2333"/>
    <w:rsid w:val="61B00F51"/>
    <w:rsid w:val="61EB027D"/>
    <w:rsid w:val="621269F4"/>
    <w:rsid w:val="62320430"/>
    <w:rsid w:val="62353ED7"/>
    <w:rsid w:val="6246720F"/>
    <w:rsid w:val="62491F0A"/>
    <w:rsid w:val="625D6B69"/>
    <w:rsid w:val="627B3C7C"/>
    <w:rsid w:val="62905168"/>
    <w:rsid w:val="62B25C37"/>
    <w:rsid w:val="62CA5C80"/>
    <w:rsid w:val="62FC074F"/>
    <w:rsid w:val="63483845"/>
    <w:rsid w:val="63760B89"/>
    <w:rsid w:val="63B17CB6"/>
    <w:rsid w:val="63D5569D"/>
    <w:rsid w:val="63DD6A7E"/>
    <w:rsid w:val="63DF1FC4"/>
    <w:rsid w:val="64A61339"/>
    <w:rsid w:val="64AC2F64"/>
    <w:rsid w:val="64BB3775"/>
    <w:rsid w:val="64BE14A2"/>
    <w:rsid w:val="652505C7"/>
    <w:rsid w:val="65531423"/>
    <w:rsid w:val="65651E7C"/>
    <w:rsid w:val="656D105F"/>
    <w:rsid w:val="659768E8"/>
    <w:rsid w:val="65B228BF"/>
    <w:rsid w:val="65D50280"/>
    <w:rsid w:val="662A7CDA"/>
    <w:rsid w:val="662D198B"/>
    <w:rsid w:val="6636540D"/>
    <w:rsid w:val="66824497"/>
    <w:rsid w:val="66893AB2"/>
    <w:rsid w:val="66E94E8D"/>
    <w:rsid w:val="66F17846"/>
    <w:rsid w:val="671036E4"/>
    <w:rsid w:val="67B10006"/>
    <w:rsid w:val="67E7796D"/>
    <w:rsid w:val="68A7077B"/>
    <w:rsid w:val="68D518BE"/>
    <w:rsid w:val="68D60D24"/>
    <w:rsid w:val="68DE6693"/>
    <w:rsid w:val="68E91C95"/>
    <w:rsid w:val="69286C3C"/>
    <w:rsid w:val="692D768A"/>
    <w:rsid w:val="692F51EF"/>
    <w:rsid w:val="69706969"/>
    <w:rsid w:val="698D77C7"/>
    <w:rsid w:val="69A53EA8"/>
    <w:rsid w:val="69B8294C"/>
    <w:rsid w:val="6A6E5C18"/>
    <w:rsid w:val="6AA91F79"/>
    <w:rsid w:val="6AE977CE"/>
    <w:rsid w:val="6B5B3784"/>
    <w:rsid w:val="6B83034F"/>
    <w:rsid w:val="6B8B6B86"/>
    <w:rsid w:val="6B8E78B9"/>
    <w:rsid w:val="6BB4691C"/>
    <w:rsid w:val="6BBD5211"/>
    <w:rsid w:val="6C024534"/>
    <w:rsid w:val="6C2712AE"/>
    <w:rsid w:val="6C7F4A7D"/>
    <w:rsid w:val="6C9B4CCC"/>
    <w:rsid w:val="6CEF2DC8"/>
    <w:rsid w:val="6CFF4438"/>
    <w:rsid w:val="6D1A6E88"/>
    <w:rsid w:val="6D261EAC"/>
    <w:rsid w:val="6D2B237C"/>
    <w:rsid w:val="6D331CD1"/>
    <w:rsid w:val="6D6B7DDB"/>
    <w:rsid w:val="6D7A1B4D"/>
    <w:rsid w:val="6D9518D8"/>
    <w:rsid w:val="6E587E3C"/>
    <w:rsid w:val="6E8A6198"/>
    <w:rsid w:val="6EB86EA2"/>
    <w:rsid w:val="6F23060C"/>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BC0802"/>
    <w:rsid w:val="71C43969"/>
    <w:rsid w:val="724A0587"/>
    <w:rsid w:val="724F4741"/>
    <w:rsid w:val="725D7D85"/>
    <w:rsid w:val="72824496"/>
    <w:rsid w:val="72851934"/>
    <w:rsid w:val="728A5C99"/>
    <w:rsid w:val="73096A16"/>
    <w:rsid w:val="730A6F60"/>
    <w:rsid w:val="73573598"/>
    <w:rsid w:val="73641FAD"/>
    <w:rsid w:val="73CB52F5"/>
    <w:rsid w:val="73FA2F75"/>
    <w:rsid w:val="742475BB"/>
    <w:rsid w:val="74475B90"/>
    <w:rsid w:val="74524688"/>
    <w:rsid w:val="745E00FB"/>
    <w:rsid w:val="749F1E28"/>
    <w:rsid w:val="74AD1B82"/>
    <w:rsid w:val="74B86241"/>
    <w:rsid w:val="74ED6881"/>
    <w:rsid w:val="75086051"/>
    <w:rsid w:val="75221B2B"/>
    <w:rsid w:val="759E0B11"/>
    <w:rsid w:val="75AB4582"/>
    <w:rsid w:val="75AB7988"/>
    <w:rsid w:val="75EB4384"/>
    <w:rsid w:val="76206BFA"/>
    <w:rsid w:val="76DA2F9C"/>
    <w:rsid w:val="770A7080"/>
    <w:rsid w:val="770E0455"/>
    <w:rsid w:val="773B07A7"/>
    <w:rsid w:val="7753009C"/>
    <w:rsid w:val="7778531E"/>
    <w:rsid w:val="77DE50A8"/>
    <w:rsid w:val="78002D70"/>
    <w:rsid w:val="780E6738"/>
    <w:rsid w:val="78480E14"/>
    <w:rsid w:val="7887256E"/>
    <w:rsid w:val="78900E9E"/>
    <w:rsid w:val="78C322D8"/>
    <w:rsid w:val="78D452CE"/>
    <w:rsid w:val="78D74B69"/>
    <w:rsid w:val="79107686"/>
    <w:rsid w:val="7912238A"/>
    <w:rsid w:val="791A1817"/>
    <w:rsid w:val="79771A73"/>
    <w:rsid w:val="798555EF"/>
    <w:rsid w:val="79916733"/>
    <w:rsid w:val="79995BD2"/>
    <w:rsid w:val="7A32236A"/>
    <w:rsid w:val="7A5C4C55"/>
    <w:rsid w:val="7A824CCA"/>
    <w:rsid w:val="7A8C30A7"/>
    <w:rsid w:val="7A9138AB"/>
    <w:rsid w:val="7B0D3552"/>
    <w:rsid w:val="7B4E236A"/>
    <w:rsid w:val="7B984089"/>
    <w:rsid w:val="7BE80373"/>
    <w:rsid w:val="7C296691"/>
    <w:rsid w:val="7C46560E"/>
    <w:rsid w:val="7C98620C"/>
    <w:rsid w:val="7CAC31DF"/>
    <w:rsid w:val="7CB72C32"/>
    <w:rsid w:val="7D760599"/>
    <w:rsid w:val="7D787ECC"/>
    <w:rsid w:val="7DA2666F"/>
    <w:rsid w:val="7DC5313D"/>
    <w:rsid w:val="7E1B5F99"/>
    <w:rsid w:val="7E1C324B"/>
    <w:rsid w:val="7E1E5E0F"/>
    <w:rsid w:val="7E4726DC"/>
    <w:rsid w:val="7E524B0D"/>
    <w:rsid w:val="7E533CED"/>
    <w:rsid w:val="7E5E0A43"/>
    <w:rsid w:val="7E7F1058"/>
    <w:rsid w:val="7EE92500"/>
    <w:rsid w:val="7EEB0D7C"/>
    <w:rsid w:val="7F091F27"/>
    <w:rsid w:val="7F21785D"/>
    <w:rsid w:val="7F73660C"/>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E16DDF-1819-4F50-8E85-1EFB0380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tabs>
        <w:tab w:val="left" w:pos="612"/>
      </w:tabs>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paragraph" w:styleId="6">
    <w:name w:val="heading 6"/>
    <w:basedOn w:val="a"/>
    <w:next w:val="a"/>
    <w:link w:val="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uiPriority w:val="99"/>
    <w:unhideWhenUsed/>
    <w:qFormat/>
    <w:pPr>
      <w:ind w:left="200" w:hangingChars="200" w:hanging="200"/>
      <w:contextualSpacing/>
    </w:pPr>
  </w:style>
  <w:style w:type="paragraph" w:styleId="a4">
    <w:name w:val="Normal Indent"/>
    <w:basedOn w:val="a"/>
    <w:qFormat/>
    <w:pPr>
      <w:widowControl w:val="0"/>
      <w:spacing w:after="0" w:line="240" w:lineRule="auto"/>
      <w:ind w:firstLine="420"/>
      <w:jc w:val="both"/>
    </w:pPr>
    <w:rPr>
      <w:kern w:val="2"/>
      <w:sz w:val="21"/>
      <w:szCs w:val="20"/>
    </w:rPr>
  </w:style>
  <w:style w:type="paragraph" w:styleId="a5">
    <w:name w:val="caption"/>
    <w:basedOn w:val="a"/>
    <w:next w:val="a"/>
    <w:link w:val="Char"/>
    <w:qFormat/>
    <w:pPr>
      <w:tabs>
        <w:tab w:val="left" w:pos="1418"/>
      </w:tabs>
      <w:spacing w:before="120" w:after="120" w:line="240" w:lineRule="auto"/>
    </w:pPr>
    <w:rPr>
      <w:b/>
      <w:bCs/>
      <w:sz w:val="20"/>
      <w:szCs w:val="20"/>
      <w:lang w:val="en-GB" w:eastAsia="sv-SE"/>
    </w:rPr>
  </w:style>
  <w:style w:type="paragraph" w:styleId="a6">
    <w:name w:val="Document Map"/>
    <w:basedOn w:val="a"/>
    <w:link w:val="Char0"/>
    <w:uiPriority w:val="99"/>
    <w:unhideWhenUsed/>
    <w:qFormat/>
    <w:rPr>
      <w:rFonts w:ascii="宋体"/>
      <w:sz w:val="18"/>
      <w:szCs w:val="18"/>
    </w:rPr>
  </w:style>
  <w:style w:type="paragraph" w:styleId="a7">
    <w:name w:val="annotation text"/>
    <w:basedOn w:val="a"/>
    <w:link w:val="Char1"/>
    <w:unhideWhenUsed/>
    <w:qFormat/>
    <w:rPr>
      <w:sz w:val="20"/>
      <w:szCs w:val="20"/>
    </w:rPr>
  </w:style>
  <w:style w:type="paragraph" w:styleId="a8">
    <w:name w:val="Body Text"/>
    <w:basedOn w:val="a"/>
    <w:link w:val="Char2"/>
    <w:qFormat/>
    <w:pPr>
      <w:widowControl w:val="0"/>
      <w:spacing w:after="0" w:line="240" w:lineRule="auto"/>
      <w:jc w:val="both"/>
    </w:pPr>
    <w:rPr>
      <w:color w:val="0000FF"/>
      <w:kern w:val="2"/>
      <w:sz w:val="21"/>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7"/>
    <w:next w:val="a7"/>
    <w:link w:val="Char9"/>
    <w:uiPriority w:val="99"/>
    <w:unhideWhenUsed/>
    <w:qFormat/>
    <w:rPr>
      <w:b/>
      <w:bCs/>
    </w:rPr>
  </w:style>
  <w:style w:type="table" w:styleId="af1">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22"/>
    <w:qFormat/>
    <w:rPr>
      <w:b/>
    </w:rPr>
  </w:style>
  <w:style w:type="character" w:styleId="af3">
    <w:name w:val="endnote reference"/>
    <w:uiPriority w:val="99"/>
    <w:unhideWhenUsed/>
    <w:qFormat/>
    <w:rPr>
      <w:vertAlign w:val="superscript"/>
    </w:rPr>
  </w:style>
  <w:style w:type="character" w:styleId="af4">
    <w:name w:val="page number"/>
    <w:basedOn w:val="a0"/>
    <w:uiPriority w:val="99"/>
    <w:unhideWhenUsed/>
    <w:qFormat/>
  </w:style>
  <w:style w:type="character" w:styleId="af5">
    <w:name w:val="Emphasis"/>
    <w:basedOn w:val="a0"/>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2">
    <w:name w:val="正文文本 Char"/>
    <w:link w:val="a8"/>
    <w:qFormat/>
    <w:rPr>
      <w:rFonts w:ascii="Times New Roman" w:hAnsi="Times New Roman"/>
      <w:color w:val="0000FF"/>
      <w:kern w:val="2"/>
      <w:sz w:val="21"/>
    </w:rPr>
  </w:style>
  <w:style w:type="character" w:customStyle="1" w:styleId="Char">
    <w:name w:val="题注 Char"/>
    <w:link w:val="a5"/>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7"/>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6"/>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3"/>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8"/>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0"/>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40">
    <w:name w:val="修订4"/>
    <w:hidden/>
    <w:uiPriority w:val="99"/>
    <w:semiHidden/>
    <w:qFormat/>
    <w:rPr>
      <w:rFonts w:eastAsia="Batang"/>
      <w:sz w:val="22"/>
      <w:szCs w:val="22"/>
    </w:rPr>
  </w:style>
  <w:style w:type="paragraph" w:customStyle="1" w:styleId="ZV">
    <w:name w:val="ZV"/>
    <w:basedOn w:val="a"/>
    <w:qFormat/>
    <w:pPr>
      <w:framePr w:w="10206" w:wrap="notBeside" w:vAnchor="page" w:hAnchor="margin" w:y="16161"/>
      <w:widowControl w:val="0"/>
      <w:pBdr>
        <w:top w:val="single" w:sz="12" w:space="1" w:color="auto"/>
      </w:pBdr>
      <w:spacing w:after="0" w:line="240" w:lineRule="auto"/>
      <w:jc w:val="right"/>
    </w:pPr>
    <w:rPr>
      <w:rFonts w:ascii="Arial" w:eastAsiaTheme="minorEastAsia" w:hAnsi="Arial"/>
      <w:sz w:val="20"/>
      <w:szCs w:val="20"/>
      <w:lang w:val="en-GB" w:eastAsia="en-US"/>
    </w:rPr>
  </w:style>
  <w:style w:type="character" w:customStyle="1" w:styleId="B1Zchn">
    <w:name w:val="B1 Zchn"/>
    <w:qFormat/>
  </w:style>
  <w:style w:type="character" w:customStyle="1" w:styleId="6Char">
    <w:name w:val="标题 6 Char"/>
    <w:basedOn w:val="a0"/>
    <w:link w:val="6"/>
    <w:uiPriority w:val="9"/>
    <w:qFormat/>
    <w:rPr>
      <w:rFonts w:asciiTheme="majorHAnsi" w:eastAsiaTheme="majorEastAsia" w:hAnsiTheme="majorHAnsi" w:cstheme="majorBidi"/>
      <w:b/>
      <w:bCs/>
      <w:sz w:val="24"/>
      <w:szCs w:val="24"/>
    </w:rPr>
  </w:style>
  <w:style w:type="paragraph" w:customStyle="1" w:styleId="50">
    <w:name w:val="修订5"/>
    <w:hidden/>
    <w:uiPriority w:val="99"/>
    <w:semiHidden/>
    <w:qFormat/>
    <w:rPr>
      <w:rFonts w:eastAsia="Batang"/>
      <w:sz w:val="22"/>
      <w:szCs w:val="22"/>
    </w:rPr>
  </w:style>
  <w:style w:type="paragraph" w:customStyle="1" w:styleId="60">
    <w:name w:val="修订6"/>
    <w:hidden/>
    <w:uiPriority w:val="99"/>
    <w:semiHidden/>
    <w:qFormat/>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999308-5790-4210-9FEB-DA6C169A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1458</Words>
  <Characters>8312</Characters>
  <Application>Microsoft Office Word</Application>
  <DocSecurity>0</DocSecurity>
  <Lines>69</Lines>
  <Paragraphs>19</Paragraphs>
  <ScaleCrop>false</ScaleCrop>
  <Company/>
  <LinksUpToDate>false</LinksUpToDate>
  <CharactersWithSpaces>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dcterms:created xsi:type="dcterms:W3CDTF">2021-01-15T05:45:00Z</dcterms:created>
  <dcterms:modified xsi:type="dcterms:W3CDTF">2021-05-11T06:19:00Z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